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87C" w14:textId="77777777" w:rsidR="00245D24" w:rsidRPr="00C502B7" w:rsidRDefault="00245D24" w:rsidP="00245D24"/>
    <w:p w14:paraId="530AA87D" w14:textId="77777777" w:rsidR="00245D24" w:rsidRPr="00C502B7" w:rsidRDefault="00245D24" w:rsidP="00245D24"/>
    <w:p w14:paraId="530AA87E" w14:textId="77777777" w:rsidR="00245D24" w:rsidRPr="00C502B7" w:rsidRDefault="00245D24" w:rsidP="00245D24"/>
    <w:p w14:paraId="530AA87F" w14:textId="77777777" w:rsidR="00245D24" w:rsidRPr="00C502B7" w:rsidRDefault="00245D24" w:rsidP="00245D24">
      <w:pPr>
        <w:pStyle w:val="Capalera"/>
        <w:tabs>
          <w:tab w:val="clear" w:pos="4153"/>
          <w:tab w:val="clear" w:pos="8306"/>
        </w:tabs>
      </w:pPr>
    </w:p>
    <w:p w14:paraId="530AA880" w14:textId="77777777" w:rsidR="00D11875" w:rsidRPr="00C502B7" w:rsidRDefault="00D11875" w:rsidP="00245D24">
      <w:pPr>
        <w:pStyle w:val="Capalera"/>
        <w:tabs>
          <w:tab w:val="clear" w:pos="4153"/>
          <w:tab w:val="clear" w:pos="8306"/>
        </w:tabs>
      </w:pPr>
    </w:p>
    <w:p w14:paraId="742379C1" w14:textId="77777777" w:rsidR="00A87220" w:rsidRPr="001377A1" w:rsidRDefault="00A87220" w:rsidP="00A87220">
      <w:bookmarkStart w:id="0" w:name="_Toc360451246"/>
      <w:bookmarkStart w:id="1" w:name="_Toc361053547"/>
    </w:p>
    <w:p w14:paraId="1622A35C" w14:textId="77777777" w:rsidR="00A87220" w:rsidRPr="001377A1" w:rsidRDefault="00A87220" w:rsidP="00A87220"/>
    <w:p w14:paraId="49E1B326" w14:textId="77777777" w:rsidR="00A87220" w:rsidRPr="001377A1" w:rsidRDefault="00A87220" w:rsidP="00E11EA1">
      <w:pPr>
        <w:pStyle w:val="Ttoldeldocument"/>
      </w:pPr>
      <w:bookmarkStart w:id="2" w:name="_Toc480804187"/>
      <w:bookmarkStart w:id="3" w:name="_Toc480897963"/>
      <w:bookmarkStart w:id="4" w:name="_Toc480897987"/>
      <w:bookmarkStart w:id="5" w:name="_Toc492559000"/>
      <w:bookmarkStart w:id="6" w:name="_Toc494351953"/>
      <w:bookmarkStart w:id="7" w:name="_Toc14084787"/>
      <w:bookmarkStart w:id="8" w:name="_Toc20819512"/>
      <w:bookmarkStart w:id="9" w:name="_Toc20819716"/>
      <w:bookmarkStart w:id="10" w:name="_Toc21001679"/>
      <w:r>
        <w:t>INFORME DE SEGUIM</w:t>
      </w:r>
      <w:r w:rsidRPr="001377A1">
        <w:t>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2A29184" w14:textId="1090C3AA" w:rsidR="00A87220" w:rsidRPr="00E11EA1" w:rsidRDefault="00A87220" w:rsidP="00E11EA1">
      <w:pPr>
        <w:pStyle w:val="Ttoldeldocument"/>
      </w:pPr>
      <w:bookmarkStart w:id="11" w:name="_Toc480804188"/>
      <w:bookmarkStart w:id="12" w:name="_Toc480897964"/>
      <w:bookmarkStart w:id="13" w:name="_Toc480897988"/>
      <w:bookmarkStart w:id="14" w:name="_Toc492559001"/>
      <w:bookmarkStart w:id="15" w:name="_Toc494351954"/>
      <w:r w:rsidRPr="00E11EA1">
        <w:t xml:space="preserve">Cursos: </w:t>
      </w:r>
      <w:bookmarkEnd w:id="11"/>
      <w:bookmarkEnd w:id="12"/>
      <w:bookmarkEnd w:id="13"/>
      <w:r w:rsidRPr="00E11EA1">
        <w:t>20xx-</w:t>
      </w:r>
      <w:bookmarkEnd w:id="14"/>
      <w:bookmarkEnd w:id="15"/>
      <w:r w:rsidRPr="00E11EA1">
        <w:t>xx i 20xx-xx</w:t>
      </w:r>
    </w:p>
    <w:p w14:paraId="61B5778D" w14:textId="5F92EF00" w:rsidR="00A87220" w:rsidRPr="00E11EA1" w:rsidRDefault="00A87220" w:rsidP="00E11EA1">
      <w:pPr>
        <w:pStyle w:val="Ttoldeldocument"/>
      </w:pPr>
      <w:bookmarkStart w:id="16" w:name="_Toc480804189"/>
      <w:bookmarkStart w:id="17" w:name="_Toc480897965"/>
      <w:bookmarkStart w:id="18" w:name="_Toc480897989"/>
      <w:bookmarkStart w:id="19" w:name="_Toc492559002"/>
      <w:bookmarkStart w:id="20" w:name="_Toc494351955"/>
      <w:r w:rsidRPr="00E11EA1">
        <w:t xml:space="preserve">Centre: </w:t>
      </w:r>
    </w:p>
    <w:bookmarkEnd w:id="16"/>
    <w:bookmarkEnd w:id="17"/>
    <w:bookmarkEnd w:id="18"/>
    <w:bookmarkEnd w:id="19"/>
    <w:bookmarkEnd w:id="20"/>
    <w:p w14:paraId="09B84D25" w14:textId="49DCBFCC" w:rsidR="00A87220" w:rsidRPr="00E11EA1" w:rsidRDefault="00A87220" w:rsidP="00E11EA1">
      <w:pPr>
        <w:pStyle w:val="Ttoldeldocument"/>
      </w:pPr>
      <w:r w:rsidRPr="00E11EA1">
        <w:t xml:space="preserve">Títols: </w:t>
      </w:r>
    </w:p>
    <w:p w14:paraId="7E742DA6" w14:textId="34B6D192" w:rsidR="00A87220" w:rsidRPr="001377A1" w:rsidRDefault="00E11EA1" w:rsidP="00A87220">
      <w:r>
        <w:rPr>
          <w:noProof/>
        </w:rPr>
        <w:drawing>
          <wp:anchor distT="0" distB="0" distL="114300" distR="114300" simplePos="0" relativeHeight="251661312" behindDoc="1" locked="0" layoutInCell="1" allowOverlap="1" wp14:anchorId="59A0F586" wp14:editId="77B2E357">
            <wp:simplePos x="0" y="0"/>
            <wp:positionH relativeFrom="column">
              <wp:posOffset>-2108583</wp:posOffset>
            </wp:positionH>
            <wp:positionV relativeFrom="paragraph">
              <wp:posOffset>252095</wp:posOffset>
            </wp:positionV>
            <wp:extent cx="9925050" cy="4183119"/>
            <wp:effectExtent l="0" t="0" r="0" b="8255"/>
            <wp:wrapNone/>
            <wp:docPr id="1" name="Imagen 9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1-02-09 a las 16.41.35.png"/>
                    <pic:cNvPicPr/>
                  </pic:nvPicPr>
                  <pic:blipFill>
                    <a:blip r:embed="rId11">
                      <a:alphaModFix amt="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925050" cy="418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835C3" w14:textId="7E1870E6" w:rsidR="00A87220" w:rsidRPr="001377A1" w:rsidRDefault="00A87220" w:rsidP="00A87220">
      <w:pPr>
        <w:sectPr w:rsidR="00A87220" w:rsidRPr="001377A1" w:rsidSect="00762EA6">
          <w:headerReference w:type="even" r:id="rId12"/>
          <w:headerReference w:type="default" r:id="rId13"/>
          <w:footerReference w:type="even" r:id="rId14"/>
          <w:pgSz w:w="11906" w:h="16838" w:code="9"/>
          <w:pgMar w:top="719" w:right="1701" w:bottom="1701" w:left="1701" w:header="567" w:footer="1078" w:gutter="0"/>
          <w:cols w:space="708"/>
          <w:docGrid w:linePitch="360"/>
        </w:sectPr>
      </w:pPr>
      <w:r w:rsidRPr="001377A1">
        <w:rPr>
          <w:noProof/>
          <w:lang w:eastAsia="ca-ES" w:bidi="ks-Deva"/>
        </w:rPr>
        <w:drawing>
          <wp:anchor distT="0" distB="0" distL="114300" distR="114300" simplePos="0" relativeHeight="251654144" behindDoc="0" locked="0" layoutInCell="0" allowOverlap="0" wp14:anchorId="7F63FC86" wp14:editId="0AB03027">
            <wp:simplePos x="0" y="0"/>
            <wp:positionH relativeFrom="column">
              <wp:posOffset>23495</wp:posOffset>
            </wp:positionH>
            <wp:positionV relativeFrom="margin">
              <wp:posOffset>9138285</wp:posOffset>
            </wp:positionV>
            <wp:extent cx="1218565" cy="323850"/>
            <wp:effectExtent l="0" t="0" r="635" b="0"/>
            <wp:wrapSquare wrapText="bothSides"/>
            <wp:docPr id="9" name="Imagen 14" descr="Descripción: Logo generalitat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escripción: Logo generalitat gr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034871" w14:textId="09C90B18" w:rsidR="00A87220" w:rsidRPr="00DC260D" w:rsidRDefault="00D8771D" w:rsidP="00A87220">
      <w:pPr>
        <w:pStyle w:val="Ttol2"/>
        <w:rPr>
          <w:rFonts w:ascii="Bahnschrift" w:hAnsi="Bahnschrift"/>
          <w:caps/>
          <w:color w:val="1F497D" w:themeColor="text2"/>
          <w:sz w:val="36"/>
        </w:rPr>
      </w:pPr>
      <w:bookmarkStart w:id="21" w:name="_Toc480804190"/>
      <w:bookmarkStart w:id="22" w:name="_Toc480897966"/>
      <w:bookmarkStart w:id="23" w:name="_Toc480897990"/>
      <w:bookmarkStart w:id="24" w:name="_Toc14084589"/>
      <w:bookmarkStart w:id="25" w:name="_Toc14084788"/>
      <w:bookmarkStart w:id="26" w:name="_Toc20819513"/>
      <w:bookmarkStart w:id="27" w:name="_Toc20819717"/>
      <w:bookmarkStart w:id="28" w:name="_Toc21001680"/>
      <w:r w:rsidRPr="00DC260D">
        <w:rPr>
          <w:rFonts w:ascii="Bahnschrift" w:hAnsi="Bahnschrift"/>
          <w:caps/>
          <w:color w:val="1F497D" w:themeColor="text2"/>
          <w:sz w:val="36"/>
        </w:rPr>
        <w:lastRenderedPageBreak/>
        <w:t>ÍND</w:t>
      </w:r>
      <w:bookmarkEnd w:id="21"/>
      <w:bookmarkEnd w:id="22"/>
      <w:bookmarkEnd w:id="23"/>
      <w:r w:rsidRPr="00DC260D">
        <w:rPr>
          <w:rFonts w:ascii="Bahnschrift" w:hAnsi="Bahnschrift"/>
          <w:caps/>
          <w:color w:val="1F497D" w:themeColor="text2"/>
          <w:sz w:val="36"/>
        </w:rPr>
        <w:t>EX</w:t>
      </w:r>
      <w:bookmarkEnd w:id="24"/>
      <w:bookmarkEnd w:id="25"/>
      <w:bookmarkEnd w:id="26"/>
      <w:bookmarkEnd w:id="27"/>
      <w:bookmarkEnd w:id="28"/>
    </w:p>
    <w:p w14:paraId="70FEDF47" w14:textId="77777777" w:rsidR="00A87220" w:rsidRPr="00D8771D" w:rsidRDefault="00A87220" w:rsidP="00A87220">
      <w:pPr>
        <w:pStyle w:val="IDC1"/>
        <w:tabs>
          <w:tab w:val="right" w:leader="dot" w:pos="8494"/>
        </w:tabs>
        <w:rPr>
          <w:rFonts w:ascii="Calibri" w:eastAsiaTheme="minorEastAsia" w:hAnsi="Calibri" w:cs="Calibri"/>
          <w:noProof/>
          <w:color w:val="auto"/>
          <w:sz w:val="22"/>
          <w:lang w:eastAsia="ca-ES" w:bidi="ks-Deva"/>
        </w:rPr>
      </w:pPr>
      <w:r w:rsidRPr="00D8771D">
        <w:rPr>
          <w:rFonts w:ascii="Calibri" w:hAnsi="Calibri" w:cs="Calibri"/>
          <w:i/>
        </w:rPr>
        <w:fldChar w:fldCharType="begin"/>
      </w:r>
      <w:r w:rsidRPr="00D8771D">
        <w:rPr>
          <w:rFonts w:ascii="Calibri" w:hAnsi="Calibri" w:cs="Calibri"/>
          <w:i/>
        </w:rPr>
        <w:instrText xml:space="preserve"> TOC \o "1-5" \h \z \u </w:instrText>
      </w:r>
      <w:r w:rsidRPr="00D8771D">
        <w:rPr>
          <w:rFonts w:ascii="Calibri" w:hAnsi="Calibri" w:cs="Calibri"/>
          <w:i/>
        </w:rPr>
        <w:fldChar w:fldCharType="separate"/>
      </w:r>
    </w:p>
    <w:p w14:paraId="3950CFA9" w14:textId="7F043E74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89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DADES IDENTIFICATIVES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_Toc14084789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6C3B5059" w14:textId="144BFAFE" w:rsidR="00A87220" w:rsidRPr="00D8771D" w:rsidRDefault="008E726B" w:rsidP="00B04015">
      <w:pPr>
        <w:pStyle w:val="IDC4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0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Descripció del centre i titulacions avaluades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_Toc14084790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3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3A864AE3" w14:textId="77777777" w:rsidR="00A87220" w:rsidRPr="00D8771D" w:rsidRDefault="00A87220" w:rsidP="00A87220">
      <w:pPr>
        <w:pStyle w:val="IDC2"/>
        <w:tabs>
          <w:tab w:val="right" w:leader="dot" w:pos="8494"/>
        </w:tabs>
        <w:rPr>
          <w:rStyle w:val="Enlla"/>
          <w:rFonts w:ascii="Calibri" w:hAnsi="Calibri" w:cs="Calibri"/>
          <w:noProof/>
          <w:sz w:val="24"/>
          <w:szCs w:val="24"/>
        </w:rPr>
      </w:pPr>
    </w:p>
    <w:p w14:paraId="4CF3B750" w14:textId="1671AE23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1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ANÀLISI I VALORACIÓ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_Toc14084791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3CCC5187" w14:textId="78709AA7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2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1. Qualitat del programa formatiu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_Toc14084792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4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5607D3E" w14:textId="32C70E50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3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2. Pertinència de la informació pública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_Toc14084793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5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61B154CA" w14:textId="65CD6BCA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4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3. Eficàcia del sistema de garantia interna de la qualitat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_Toc14084794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6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6B0EBC19" w14:textId="4FDD519F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5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4. Adequació del professorat al programa formatiu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_Toc14084795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7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2F52E872" w14:textId="7487D727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6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5. Eficàcia dels sistemes de suport a l’aprenentatge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_Toc14084796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8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1AAC1D7B" w14:textId="6E8E9372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7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6. Qualitat dels resultats dels programes formatius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_Toc14084797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9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57F3B6C6" w14:textId="77777777" w:rsidR="00A87220" w:rsidRPr="00D8771D" w:rsidRDefault="00A87220" w:rsidP="00A87220">
      <w:pPr>
        <w:pStyle w:val="IDC2"/>
        <w:tabs>
          <w:tab w:val="right" w:leader="dot" w:pos="8494"/>
        </w:tabs>
        <w:rPr>
          <w:rStyle w:val="Enlla"/>
          <w:rFonts w:ascii="Calibri" w:hAnsi="Calibri" w:cs="Calibri"/>
          <w:noProof/>
          <w:sz w:val="24"/>
          <w:szCs w:val="24"/>
        </w:rPr>
      </w:pPr>
    </w:p>
    <w:p w14:paraId="3BB7A185" w14:textId="27BD0130" w:rsidR="00A87220" w:rsidRPr="00D8771D" w:rsidRDefault="008E726B" w:rsidP="00B04015">
      <w:pPr>
        <w:pStyle w:val="IDC2"/>
        <w:tabs>
          <w:tab w:val="right" w:leader="dot" w:pos="8494"/>
        </w:tabs>
        <w:ind w:left="0"/>
        <w:rPr>
          <w:rFonts w:ascii="Calibri" w:eastAsiaTheme="minorEastAsia" w:hAnsi="Calibri" w:cs="Calibri"/>
          <w:noProof/>
          <w:color w:val="auto"/>
          <w:sz w:val="24"/>
          <w:szCs w:val="24"/>
          <w:lang w:eastAsia="ca-ES" w:bidi="ks-Deva"/>
        </w:rPr>
      </w:pPr>
      <w:hyperlink w:anchor="_Toc14084798" w:history="1">
        <w:r w:rsidR="00A87220" w:rsidRPr="00D8771D">
          <w:rPr>
            <w:rStyle w:val="Enlla"/>
            <w:rFonts w:ascii="Calibri" w:hAnsi="Calibri" w:cs="Calibri"/>
            <w:noProof/>
            <w:sz w:val="24"/>
            <w:szCs w:val="24"/>
          </w:rPr>
          <w:t>ANNEX 1- PLA DE MILLORA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tab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begin"/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instrText xml:space="preserve"> PAGEREF _Toc14084798 \h </w:instrTex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separate"/>
        </w:r>
        <w:r w:rsidR="00B04015">
          <w:rPr>
            <w:rFonts w:ascii="Calibri" w:hAnsi="Calibri" w:cs="Calibri"/>
            <w:noProof/>
            <w:webHidden/>
            <w:sz w:val="24"/>
            <w:szCs w:val="24"/>
          </w:rPr>
          <w:t>11</w:t>
        </w:r>
        <w:r w:rsidR="00A87220" w:rsidRPr="00D8771D">
          <w:rPr>
            <w:rFonts w:ascii="Calibri" w:hAnsi="Calibri" w:cs="Calibri"/>
            <w:noProof/>
            <w:webHidden/>
            <w:sz w:val="24"/>
            <w:szCs w:val="24"/>
          </w:rPr>
          <w:fldChar w:fldCharType="end"/>
        </w:r>
      </w:hyperlink>
    </w:p>
    <w:p w14:paraId="0EBC521F" w14:textId="77777777" w:rsidR="00A87220" w:rsidRPr="00D8771D" w:rsidRDefault="00A87220" w:rsidP="00A87220">
      <w:pPr>
        <w:rPr>
          <w:rFonts w:ascii="Calibri" w:hAnsi="Calibri" w:cs="Calibri"/>
        </w:rPr>
      </w:pPr>
      <w:r w:rsidRPr="00D8771D">
        <w:rPr>
          <w:rFonts w:ascii="Calibri" w:hAnsi="Calibri" w:cs="Calibri"/>
          <w:i/>
        </w:rPr>
        <w:fldChar w:fldCharType="end"/>
      </w:r>
    </w:p>
    <w:p w14:paraId="69A72AD4" w14:textId="77777777" w:rsidR="00A87220" w:rsidRPr="001377A1" w:rsidRDefault="00A87220" w:rsidP="00A87220">
      <w:pPr>
        <w:spacing w:before="0" w:after="0" w:line="240" w:lineRule="auto"/>
        <w:jc w:val="left"/>
      </w:pPr>
      <w:r w:rsidRPr="001377A1">
        <w:br w:type="page"/>
      </w:r>
    </w:p>
    <w:p w14:paraId="4D22F05D" w14:textId="77777777" w:rsidR="00A87220" w:rsidRPr="00E11EA1" w:rsidRDefault="00A87220" w:rsidP="00A87220">
      <w:pPr>
        <w:pStyle w:val="Ttol2"/>
        <w:spacing w:after="480"/>
        <w:rPr>
          <w:rFonts w:ascii="Bahnschrift" w:hAnsi="Bahnschrift"/>
          <w:caps/>
          <w:color w:val="1F497D" w:themeColor="text2"/>
          <w:sz w:val="36"/>
        </w:rPr>
      </w:pPr>
      <w:bookmarkStart w:id="29" w:name="_Toc14084789"/>
      <w:bookmarkStart w:id="30" w:name="_Toc20819514"/>
      <w:bookmarkStart w:id="31" w:name="_Toc20819718"/>
      <w:bookmarkStart w:id="32" w:name="_Toc21001681"/>
      <w:r w:rsidRPr="00E11EA1">
        <w:rPr>
          <w:rFonts w:ascii="Bahnschrift" w:hAnsi="Bahnschrift"/>
          <w:caps/>
          <w:color w:val="1F497D" w:themeColor="text2"/>
          <w:sz w:val="36"/>
        </w:rPr>
        <w:lastRenderedPageBreak/>
        <w:t>DADES IDENTIFICATIVES</w:t>
      </w:r>
      <w:bookmarkEnd w:id="29"/>
      <w:bookmarkEnd w:id="30"/>
      <w:bookmarkEnd w:id="31"/>
      <w:bookmarkEnd w:id="32"/>
    </w:p>
    <w:p w14:paraId="506C0876" w14:textId="353BC94F" w:rsidR="00A87220" w:rsidRPr="00622D96" w:rsidRDefault="00A87220" w:rsidP="00A87220">
      <w:pPr>
        <w:pStyle w:val="Ttol4"/>
        <w:rPr>
          <w:rFonts w:ascii="Bahnschrift" w:hAnsi="Bahnschrift"/>
          <w:sz w:val="24"/>
          <w:szCs w:val="24"/>
        </w:rPr>
      </w:pPr>
      <w:bookmarkStart w:id="33" w:name="_Toc480804192"/>
      <w:bookmarkStart w:id="34" w:name="_Toc14084591"/>
      <w:bookmarkStart w:id="35" w:name="_Toc14084790"/>
      <w:r w:rsidRPr="00622D96">
        <w:rPr>
          <w:rFonts w:ascii="Bahnschrift" w:hAnsi="Bahnschrift"/>
          <w:sz w:val="24"/>
          <w:szCs w:val="24"/>
        </w:rPr>
        <w:t>Descripció del centre</w:t>
      </w:r>
      <w:bookmarkEnd w:id="33"/>
      <w:bookmarkEnd w:id="34"/>
      <w:bookmarkEnd w:id="35"/>
      <w:r w:rsidR="00622D96" w:rsidRPr="00622D96">
        <w:rPr>
          <w:rFonts w:ascii="Bahnschrift" w:hAnsi="Bahnschrift"/>
          <w:sz w:val="24"/>
          <w:szCs w:val="24"/>
        </w:rPr>
        <w:t xml:space="preserve"> i titulacions avaluades</w:t>
      </w:r>
    </w:p>
    <w:p w14:paraId="653B981E" w14:textId="6ECB0548" w:rsidR="001B76A6" w:rsidRPr="00D8771D" w:rsidRDefault="00DC260D" w:rsidP="001B76A6">
      <w:pPr>
        <w:rPr>
          <w:rFonts w:asciiTheme="minorHAnsi" w:hAnsiTheme="minorHAnsi" w:cstheme="minorHAnsi"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Nom del c</w:t>
      </w:r>
      <w:r w:rsidR="00D8771D" w:rsidRPr="00622D96">
        <w:rPr>
          <w:rFonts w:ascii="Bahnschrift" w:hAnsi="Bahnschrift"/>
          <w:b/>
          <w:sz w:val="24"/>
          <w:szCs w:val="24"/>
        </w:rPr>
        <w:t>entre:</w:t>
      </w:r>
      <w:r w:rsidR="00D8771D" w:rsidRPr="00D877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60E07F" w14:textId="3BC44C06" w:rsidR="00D8771D" w:rsidRPr="00D8771D" w:rsidRDefault="00D8771D" w:rsidP="001B76A6">
      <w:pPr>
        <w:rPr>
          <w:rFonts w:asciiTheme="minorHAnsi" w:hAnsiTheme="minorHAnsi" w:cstheme="minorHAnsi"/>
          <w:sz w:val="24"/>
          <w:szCs w:val="24"/>
        </w:rPr>
      </w:pPr>
      <w:r w:rsidRPr="00622D96">
        <w:rPr>
          <w:rFonts w:ascii="Bahnschrift" w:hAnsi="Bahnschrift"/>
          <w:b/>
          <w:sz w:val="24"/>
          <w:szCs w:val="24"/>
        </w:rPr>
        <w:t>Codi</w:t>
      </w:r>
      <w:r w:rsidR="00DC260D">
        <w:rPr>
          <w:rFonts w:ascii="Bahnschrift" w:hAnsi="Bahnschrift"/>
          <w:b/>
          <w:sz w:val="24"/>
          <w:szCs w:val="24"/>
        </w:rPr>
        <w:t xml:space="preserve"> del centre</w:t>
      </w:r>
      <w:r w:rsidRPr="00622D96">
        <w:rPr>
          <w:rFonts w:ascii="Bahnschrift" w:hAnsi="Bahnschrift"/>
          <w:b/>
          <w:sz w:val="24"/>
          <w:szCs w:val="24"/>
        </w:rPr>
        <w:t>:</w:t>
      </w:r>
      <w:r w:rsidR="00622D96" w:rsidRPr="00622D9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D0D79D9" w14:textId="59314D4E" w:rsidR="001B76A6" w:rsidRDefault="001B76A6" w:rsidP="001B76A6"/>
    <w:p w14:paraId="0B36F7F5" w14:textId="22F50C51" w:rsidR="00D8771D" w:rsidRPr="00D8771D" w:rsidRDefault="00D8771D" w:rsidP="001B76A6">
      <w:pPr>
        <w:rPr>
          <w:rFonts w:ascii="Bahnschrift" w:hAnsi="Bahnschrift"/>
          <w:b/>
          <w:color w:val="FF0000"/>
          <w:sz w:val="24"/>
          <w:szCs w:val="24"/>
        </w:rPr>
      </w:pPr>
      <w:r w:rsidRPr="00622D96">
        <w:rPr>
          <w:rFonts w:ascii="Bahnschrift" w:hAnsi="Bahnschrift"/>
          <w:b/>
          <w:color w:val="FF0000"/>
          <w:sz w:val="24"/>
          <w:szCs w:val="24"/>
        </w:rPr>
        <w:t xml:space="preserve">Codi </w:t>
      </w:r>
      <w:r w:rsidRPr="00D8771D">
        <w:rPr>
          <w:rFonts w:ascii="Bahnschrift" w:hAnsi="Bahnschrift"/>
          <w:b/>
          <w:sz w:val="24"/>
          <w:szCs w:val="24"/>
        </w:rPr>
        <w:t xml:space="preserve">–  Títol Superior en  </w:t>
      </w:r>
      <w:r w:rsidR="00622D96">
        <w:rPr>
          <w:rFonts w:ascii="Bahnschrift" w:hAnsi="Bahnschrift"/>
          <w:b/>
          <w:color w:val="FF0000"/>
          <w:sz w:val="24"/>
          <w:szCs w:val="24"/>
        </w:rPr>
        <w:t>XXXX</w:t>
      </w:r>
    </w:p>
    <w:p w14:paraId="27E91291" w14:textId="77777777" w:rsidR="00D8771D" w:rsidRPr="00D8771D" w:rsidRDefault="00D8771D" w:rsidP="001B76A6">
      <w:pPr>
        <w:rPr>
          <w:rFonts w:ascii="Bahnschrift" w:hAnsi="Bahnschrift"/>
          <w:b/>
        </w:rPr>
      </w:pPr>
    </w:p>
    <w:tbl>
      <w:tblPr>
        <w:tblStyle w:val="AQUTaulaambquadrcula2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D8771D" w:rsidRPr="00D8771D" w14:paraId="1B6C0B78" w14:textId="77777777" w:rsidTr="00974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6750FE0" w14:textId="281A2D8E" w:rsidR="00D8771D" w:rsidRPr="00D8771D" w:rsidRDefault="00D8771D" w:rsidP="00D8771D">
            <w:pPr>
              <w:spacing w:after="60" w:line="240" w:lineRule="atLeast"/>
              <w:ind w:left="0"/>
              <w:jc w:val="left"/>
              <w:rPr>
                <w:rFonts w:ascii="Bahnschrift" w:hAnsi="Bahnschrift"/>
                <w:b/>
                <w:sz w:val="20"/>
              </w:rPr>
            </w:pPr>
            <w:r>
              <w:rPr>
                <w:rFonts w:ascii="Bahnschrift" w:hAnsi="Bahnschrift"/>
                <w:b/>
                <w:sz w:val="20"/>
              </w:rPr>
              <w:t>ECTS</w:t>
            </w:r>
          </w:p>
        </w:tc>
        <w:tc>
          <w:tcPr>
            <w:tcW w:w="2126" w:type="dxa"/>
          </w:tcPr>
          <w:p w14:paraId="13EED899" w14:textId="0DCA9A0A" w:rsidR="00D8771D" w:rsidRPr="00D8771D" w:rsidRDefault="00D8771D" w:rsidP="00D8771D">
            <w:pPr>
              <w:spacing w:after="60" w:line="240" w:lineRule="atLeas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0"/>
              </w:rPr>
            </w:pPr>
            <w:r>
              <w:rPr>
                <w:rFonts w:ascii="Bahnschrift" w:hAnsi="Bahnschrift"/>
                <w:b/>
                <w:sz w:val="20"/>
              </w:rPr>
              <w:t>Data de Verificació</w:t>
            </w:r>
          </w:p>
        </w:tc>
        <w:tc>
          <w:tcPr>
            <w:tcW w:w="2126" w:type="dxa"/>
          </w:tcPr>
          <w:p w14:paraId="4CF81F5A" w14:textId="6F3DFE1A" w:rsidR="00D8771D" w:rsidRPr="00D8771D" w:rsidRDefault="00D8771D" w:rsidP="00D8771D">
            <w:pPr>
              <w:spacing w:after="60" w:line="240" w:lineRule="atLeas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0"/>
              </w:rPr>
            </w:pPr>
            <w:r>
              <w:rPr>
                <w:rFonts w:ascii="Bahnschrift" w:hAnsi="Bahnschrift"/>
                <w:b/>
                <w:sz w:val="20"/>
              </w:rPr>
              <w:t>Curs d’implantació</w:t>
            </w:r>
          </w:p>
        </w:tc>
        <w:tc>
          <w:tcPr>
            <w:tcW w:w="2126" w:type="dxa"/>
          </w:tcPr>
          <w:p w14:paraId="65D79B41" w14:textId="655545F7" w:rsidR="00D8771D" w:rsidRPr="00D8771D" w:rsidRDefault="00D8771D" w:rsidP="00D8771D">
            <w:pPr>
              <w:spacing w:after="60" w:line="240" w:lineRule="atLeas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0"/>
              </w:rPr>
            </w:pPr>
            <w:r>
              <w:rPr>
                <w:rFonts w:ascii="Bahnschrift" w:hAnsi="Bahnschrift"/>
                <w:b/>
                <w:sz w:val="20"/>
              </w:rPr>
              <w:t>Data d’acreditació</w:t>
            </w:r>
          </w:p>
        </w:tc>
      </w:tr>
      <w:tr w:rsidR="00D8771D" w:rsidRPr="00D8771D" w14:paraId="49AA9A2D" w14:textId="77777777" w:rsidTr="00D87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B00C1EE" w14:textId="28085951" w:rsidR="00D8771D" w:rsidRPr="00D8771D" w:rsidRDefault="00D8771D" w:rsidP="00D8771D">
            <w:pPr>
              <w:spacing w:after="60" w:line="260" w:lineRule="exact"/>
              <w:ind w:left="0"/>
              <w:jc w:val="left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2126" w:type="dxa"/>
          </w:tcPr>
          <w:p w14:paraId="071C77F1" w14:textId="2594A80D" w:rsidR="00D8771D" w:rsidRPr="00D8771D" w:rsidRDefault="00D8771D" w:rsidP="00D8771D">
            <w:pPr>
              <w:spacing w:after="60" w:line="260" w:lineRule="atLeas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A322008" w14:textId="3B67EB89" w:rsidR="00D8771D" w:rsidRPr="00D8771D" w:rsidRDefault="00D8771D" w:rsidP="00D8771D">
            <w:pPr>
              <w:spacing w:after="60" w:line="260" w:lineRule="atLeas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2003B7B0" w14:textId="1CC3CB40" w:rsidR="00D8771D" w:rsidRPr="00D8771D" w:rsidRDefault="00D8771D" w:rsidP="00D8771D">
            <w:pPr>
              <w:spacing w:after="60" w:line="260" w:lineRule="atLeas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</w:tc>
      </w:tr>
    </w:tbl>
    <w:p w14:paraId="459BEF98" w14:textId="77777777" w:rsidR="00A87220" w:rsidRDefault="00A87220" w:rsidP="00A87220">
      <w:pPr>
        <w:pStyle w:val="Ttol2"/>
        <w:spacing w:after="480"/>
        <w:rPr>
          <w:highlight w:val="yellow"/>
        </w:rPr>
      </w:pPr>
    </w:p>
    <w:p w14:paraId="0A43873E" w14:textId="77777777" w:rsidR="00A87220" w:rsidRDefault="00A87220" w:rsidP="00A87220">
      <w:pPr>
        <w:spacing w:before="0" w:after="0" w:line="240" w:lineRule="auto"/>
        <w:jc w:val="left"/>
        <w:rPr>
          <w:b/>
          <w:sz w:val="28"/>
          <w:highlight w:val="yellow"/>
        </w:rPr>
      </w:pPr>
      <w:r>
        <w:rPr>
          <w:highlight w:val="yellow"/>
        </w:rPr>
        <w:br w:type="page"/>
      </w:r>
    </w:p>
    <w:p w14:paraId="5BA81403" w14:textId="77777777" w:rsidR="00A87220" w:rsidRPr="00E11EA1" w:rsidRDefault="00A87220" w:rsidP="00E11EA1">
      <w:pPr>
        <w:pStyle w:val="Ttol1"/>
        <w:spacing w:after="480" w:line="300" w:lineRule="atLeast"/>
        <w:rPr>
          <w:rFonts w:ascii="Bahnschrift" w:hAnsi="Bahnschrift"/>
          <w:color w:val="1F497D" w:themeColor="text2"/>
          <w:sz w:val="36"/>
        </w:rPr>
      </w:pPr>
      <w:bookmarkStart w:id="36" w:name="_Toc14084791"/>
      <w:bookmarkStart w:id="37" w:name="_Toc20819515"/>
      <w:bookmarkStart w:id="38" w:name="_Toc20819719"/>
      <w:bookmarkStart w:id="39" w:name="_Toc21001682"/>
      <w:r w:rsidRPr="00E11EA1">
        <w:rPr>
          <w:rFonts w:ascii="Bahnschrift" w:hAnsi="Bahnschrift"/>
          <w:color w:val="1F497D" w:themeColor="text2"/>
          <w:sz w:val="36"/>
        </w:rPr>
        <w:lastRenderedPageBreak/>
        <w:t>ANÀLISI I VALORACIÓ</w:t>
      </w:r>
      <w:bookmarkEnd w:id="36"/>
      <w:bookmarkEnd w:id="37"/>
      <w:bookmarkEnd w:id="38"/>
      <w:bookmarkEnd w:id="39"/>
    </w:p>
    <w:p w14:paraId="64D76BCD" w14:textId="16D515F1" w:rsidR="00A87220" w:rsidRPr="00622D96" w:rsidRDefault="00E11EA1" w:rsidP="00A87220">
      <w:pPr>
        <w:pStyle w:val="Pargrafdellista"/>
        <w:keepNext/>
        <w:numPr>
          <w:ilvl w:val="0"/>
          <w:numId w:val="30"/>
        </w:numPr>
        <w:spacing w:before="480" w:after="480"/>
        <w:outlineLvl w:val="1"/>
        <w:rPr>
          <w:rFonts w:ascii="Bahnschrift" w:hAnsi="Bahnschrift"/>
          <w:b/>
          <w:color w:val="13877C"/>
          <w:sz w:val="30"/>
        </w:rPr>
      </w:pPr>
      <w:bookmarkStart w:id="40" w:name="_Toc14084792"/>
      <w:bookmarkStart w:id="41" w:name="_Toc20819516"/>
      <w:bookmarkStart w:id="42" w:name="_Toc20819720"/>
      <w:bookmarkStart w:id="43" w:name="_Toc21001683"/>
      <w:r w:rsidRPr="00E11EA1">
        <w:rPr>
          <w:rFonts w:ascii="Bahnschrift" w:hAnsi="Bahnschrift"/>
          <w:b/>
          <w:color w:val="13877C"/>
          <w:sz w:val="30"/>
        </w:rPr>
        <w:t xml:space="preserve">Qualitat del programa formatiu  </w:t>
      </w:r>
      <w:bookmarkEnd w:id="40"/>
      <w:bookmarkEnd w:id="41"/>
      <w:bookmarkEnd w:id="42"/>
      <w:bookmarkEnd w:id="43"/>
    </w:p>
    <w:p w14:paraId="374F7668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1.1. El perfil de competències de la titulació és consistent amb els requisits de la disciplina i amb el nivell formatiu corresponent del MECES.</w:t>
      </w:r>
    </w:p>
    <w:p w14:paraId="0628E5CA" w14:textId="44540777" w:rsidR="007B30B7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</w:t>
      </w:r>
      <w:r w:rsidR="007B30B7"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i/o Requeriment (Informe d’acreditació): </w:t>
      </w:r>
    </w:p>
    <w:p w14:paraId="4F40B540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00764008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538315F9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1.2. El pla d’estudis i l’estructura del currículum són coherents amb el perfil de competències i amb els objectius de la titulació.</w:t>
      </w:r>
    </w:p>
    <w:p w14:paraId="6A95DEBE" w14:textId="77777777" w:rsidR="007B30B7" w:rsidRPr="00DC260D" w:rsidRDefault="007B30B7" w:rsidP="007B30B7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2057F3A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7C951E50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73A89160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1.3. Els estudiants admesos tenen el perfil d’ingrés adequat per a la titulació i el seu nombre és coherent amb el nombre de places ofertes.</w:t>
      </w:r>
    </w:p>
    <w:p w14:paraId="128F223A" w14:textId="77777777" w:rsidR="007B30B7" w:rsidRPr="00DC260D" w:rsidRDefault="007B30B7" w:rsidP="007B30B7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3BA3C6D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4AAD1FA0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04B730BF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1.4. La titulació disposa de mecanismes de coordinació docent adequats</w:t>
      </w:r>
    </w:p>
    <w:p w14:paraId="02D5CAA9" w14:textId="7C18AFD7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5ECC5C81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6105BA06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Valoració:  </w:t>
      </w:r>
    </w:p>
    <w:p w14:paraId="292946CC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1.5. L’aplicació de les diferents normatives es realitza de manera adequada i té un impacte positiu sobre els resultats de la titulació.</w:t>
      </w:r>
    </w:p>
    <w:p w14:paraId="2F8DD24F" w14:textId="6A30EA08" w:rsidR="00A87220" w:rsidRPr="005C2790" w:rsidRDefault="007B30B7" w:rsidP="00A87220">
      <w:pPr>
        <w:spacing w:before="360" w:after="360"/>
        <w:rPr>
          <w:bCs/>
          <w:i/>
          <w:iCs/>
        </w:rPr>
      </w:pPr>
      <w:r>
        <w:rPr>
          <w:bCs/>
          <w:i/>
          <w:iCs/>
        </w:rPr>
        <w:t xml:space="preserve">Recomanació i/o Requeriment (Informe d’acreditació): </w:t>
      </w:r>
    </w:p>
    <w:p w14:paraId="6EC9DE23" w14:textId="77777777" w:rsidR="00A87220" w:rsidRPr="005C2790" w:rsidRDefault="00A87220" w:rsidP="00A87220">
      <w:pPr>
        <w:spacing w:before="360" w:after="360"/>
        <w:rPr>
          <w:bCs/>
          <w:i/>
          <w:iCs/>
        </w:rPr>
      </w:pPr>
      <w:r>
        <w:rPr>
          <w:bCs/>
          <w:i/>
          <w:iCs/>
        </w:rPr>
        <w:t>Dades-Anàlisi del centre-A</w:t>
      </w:r>
      <w:r w:rsidRPr="005C2790">
        <w:rPr>
          <w:bCs/>
          <w:i/>
          <w:iCs/>
        </w:rPr>
        <w:t>ccions fetes:</w:t>
      </w:r>
    </w:p>
    <w:p w14:paraId="515BE2D2" w14:textId="77777777" w:rsidR="00A87220" w:rsidRDefault="00A87220" w:rsidP="00A87220">
      <w:pPr>
        <w:rPr>
          <w:bCs/>
          <w:i/>
          <w:iCs/>
        </w:rPr>
      </w:pPr>
      <w:r w:rsidRPr="005C2790">
        <w:rPr>
          <w:bCs/>
          <w:i/>
          <w:iCs/>
        </w:rPr>
        <w:t>Valoració:</w:t>
      </w:r>
    </w:p>
    <w:p w14:paraId="61A11351" w14:textId="32CE8422" w:rsidR="00A87220" w:rsidRPr="001B76A6" w:rsidRDefault="00A87220" w:rsidP="001B76A6">
      <w:pPr>
        <w:pStyle w:val="Pargrafdellista"/>
        <w:keepNext/>
        <w:numPr>
          <w:ilvl w:val="0"/>
          <w:numId w:val="30"/>
        </w:numPr>
        <w:spacing w:before="480" w:after="480"/>
        <w:outlineLvl w:val="1"/>
        <w:rPr>
          <w:rFonts w:ascii="Bahnschrift" w:hAnsi="Bahnschrift"/>
          <w:b/>
          <w:color w:val="13877C"/>
          <w:sz w:val="30"/>
        </w:rPr>
      </w:pPr>
      <w:bookmarkStart w:id="44" w:name="_Toc14084793"/>
      <w:bookmarkStart w:id="45" w:name="_Toc20819517"/>
      <w:bookmarkStart w:id="46" w:name="_Toc20819721"/>
      <w:bookmarkStart w:id="47" w:name="_Toc21001684"/>
      <w:r w:rsidRPr="001B76A6">
        <w:rPr>
          <w:rFonts w:ascii="Bahnschrift" w:hAnsi="Bahnschrift"/>
          <w:b/>
          <w:color w:val="13877C"/>
          <w:sz w:val="30"/>
        </w:rPr>
        <w:t>Pertinència de la informació pública</w:t>
      </w:r>
      <w:bookmarkEnd w:id="44"/>
      <w:bookmarkEnd w:id="45"/>
      <w:bookmarkEnd w:id="46"/>
      <w:bookmarkEnd w:id="47"/>
    </w:p>
    <w:p w14:paraId="7B6EF066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2.1. La institució publica informació veraç, completa, actualitzada i accessible sobre les característiques de la titulació i el seu desenvolupament operatiu.</w:t>
      </w:r>
    </w:p>
    <w:p w14:paraId="6A09816C" w14:textId="1A0A11FB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09B6FC8E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4C0391C7" w14:textId="77777777" w:rsidR="00A87220" w:rsidRPr="00DC260D" w:rsidRDefault="00A87220" w:rsidP="00DC260D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3FFC4FFE" w14:textId="77777777" w:rsidR="00A87220" w:rsidRDefault="00A87220" w:rsidP="00A87220">
      <w:pPr>
        <w:spacing w:line="240" w:lineRule="atLeast"/>
        <w:ind w:left="425" w:hanging="425"/>
        <w:rPr>
          <w:bCs/>
        </w:rPr>
      </w:pPr>
    </w:p>
    <w:p w14:paraId="4D958ECD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2.2. La institució publica informació sobre els resultats acadèmics i de satisfacció.</w:t>
      </w:r>
    </w:p>
    <w:p w14:paraId="7D942BE8" w14:textId="0684AE42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38655087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21CF1E97" w14:textId="77777777" w:rsidR="00A87220" w:rsidRPr="00DC260D" w:rsidRDefault="00A87220" w:rsidP="00DC260D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21D54EA4" w14:textId="77777777" w:rsidR="00A87220" w:rsidRDefault="00A87220" w:rsidP="00A87220">
      <w:pPr>
        <w:rPr>
          <w:bCs/>
        </w:rPr>
      </w:pPr>
    </w:p>
    <w:p w14:paraId="0F369D82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lastRenderedPageBreak/>
        <w:t>2.3. La institució publica el SGIQ en què s’emmarca la titulació i els resultats del seguiment i l’acreditació de la titulació.</w:t>
      </w:r>
    </w:p>
    <w:p w14:paraId="3D4532FB" w14:textId="2EDBC9C8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22C1AE36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7B451E16" w14:textId="77777777" w:rsidR="00A87220" w:rsidRPr="00DC260D" w:rsidRDefault="00A87220" w:rsidP="00DC260D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25A03558" w14:textId="77777777" w:rsidR="00A87220" w:rsidRDefault="00A87220" w:rsidP="00A87220">
      <w:pPr>
        <w:rPr>
          <w:bCs/>
        </w:rPr>
      </w:pPr>
    </w:p>
    <w:p w14:paraId="2A891F69" w14:textId="228A7D3E" w:rsidR="00A87220" w:rsidRPr="00622D96" w:rsidRDefault="00A87220" w:rsidP="00A87220">
      <w:pPr>
        <w:pStyle w:val="Pargrafdellista"/>
        <w:keepNext/>
        <w:numPr>
          <w:ilvl w:val="0"/>
          <w:numId w:val="30"/>
        </w:numPr>
        <w:spacing w:before="480" w:after="480"/>
        <w:outlineLvl w:val="1"/>
        <w:rPr>
          <w:rFonts w:ascii="Bahnschrift" w:hAnsi="Bahnschrift"/>
          <w:b/>
          <w:color w:val="13877C"/>
          <w:sz w:val="30"/>
        </w:rPr>
      </w:pPr>
      <w:bookmarkStart w:id="48" w:name="_Toc14084794"/>
      <w:bookmarkStart w:id="49" w:name="_Toc20819518"/>
      <w:bookmarkStart w:id="50" w:name="_Toc20819722"/>
      <w:bookmarkStart w:id="51" w:name="_Toc21001685"/>
      <w:r w:rsidRPr="001B76A6">
        <w:rPr>
          <w:rFonts w:ascii="Bahnschrift" w:hAnsi="Bahnschrift"/>
          <w:b/>
          <w:color w:val="13877C"/>
          <w:sz w:val="30"/>
        </w:rPr>
        <w:t>Eficàcia del sistema de garantia interna de la qualitat</w:t>
      </w:r>
      <w:bookmarkEnd w:id="48"/>
      <w:bookmarkEnd w:id="49"/>
      <w:bookmarkEnd w:id="50"/>
      <w:bookmarkEnd w:id="51"/>
    </w:p>
    <w:p w14:paraId="6986D8FB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3.1. El SGIQ implementat té processos que garanteixen el disseny, l’aprovació, el seguiment i l’acreditació de les titulacions.</w:t>
      </w:r>
    </w:p>
    <w:p w14:paraId="753F0D37" w14:textId="5A1AB172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0EEAF6BD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67085898" w14:textId="77777777" w:rsidR="00A87220" w:rsidRPr="00DC260D" w:rsidRDefault="00A87220" w:rsidP="00DC260D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463BB84E" w14:textId="77777777" w:rsidR="00A87220" w:rsidRDefault="00A87220" w:rsidP="00A87220">
      <w:pPr>
        <w:spacing w:line="240" w:lineRule="atLeast"/>
        <w:ind w:left="425" w:hanging="425"/>
        <w:rPr>
          <w:bCs/>
          <w:lang w:eastAsia="da-DK"/>
        </w:rPr>
      </w:pPr>
    </w:p>
    <w:p w14:paraId="7C1A5030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3.2. El SGIQ implementat garanteix la recollida d’informació i dels resultats rellevants per a la gestió eficient de les titulacions, en especial els resultats acadèmics i la satisfacció dels grups d’interès.</w:t>
      </w:r>
    </w:p>
    <w:p w14:paraId="1883490F" w14:textId="6A31CE5A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F969598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4EF5DD8E" w14:textId="77777777" w:rsidR="00A87220" w:rsidRPr="00DC260D" w:rsidRDefault="00A87220" w:rsidP="00DC260D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49417BCF" w14:textId="77777777" w:rsidR="00A87220" w:rsidRDefault="00A87220" w:rsidP="00A87220">
      <w:pPr>
        <w:rPr>
          <w:bCs/>
          <w:lang w:eastAsia="da-DK"/>
        </w:rPr>
      </w:pPr>
    </w:p>
    <w:p w14:paraId="70378B43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lastRenderedPageBreak/>
        <w:t>3.3. El SGIQ implementat es revisa periòdicament i genera un pla de millora que s’utilitza per a la seva millora contínua.</w:t>
      </w:r>
    </w:p>
    <w:p w14:paraId="1DE68C18" w14:textId="36118526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309926D9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7E741A29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471C9419" w14:textId="77777777" w:rsidR="00A87220" w:rsidRPr="005C2790" w:rsidRDefault="00A87220" w:rsidP="00A87220">
      <w:pPr>
        <w:spacing w:before="360" w:after="360"/>
        <w:rPr>
          <w:bCs/>
          <w:i/>
          <w:iCs/>
        </w:rPr>
      </w:pPr>
    </w:p>
    <w:p w14:paraId="2E6A7101" w14:textId="0DA6F7B5" w:rsidR="00A87220" w:rsidRPr="001B76A6" w:rsidRDefault="00A87220" w:rsidP="001B76A6">
      <w:pPr>
        <w:pStyle w:val="Pargrafdellista"/>
        <w:keepNext/>
        <w:numPr>
          <w:ilvl w:val="0"/>
          <w:numId w:val="30"/>
        </w:numPr>
        <w:spacing w:before="480" w:after="480"/>
        <w:outlineLvl w:val="1"/>
        <w:rPr>
          <w:rFonts w:ascii="Bahnschrift" w:hAnsi="Bahnschrift"/>
          <w:b/>
          <w:color w:val="13877C"/>
          <w:sz w:val="30"/>
        </w:rPr>
      </w:pPr>
      <w:bookmarkStart w:id="52" w:name="_Toc14084795"/>
      <w:bookmarkStart w:id="53" w:name="_Toc20819519"/>
      <w:bookmarkStart w:id="54" w:name="_Toc20819723"/>
      <w:bookmarkStart w:id="55" w:name="_Toc21001686"/>
      <w:r w:rsidRPr="001B76A6">
        <w:rPr>
          <w:rFonts w:ascii="Bahnschrift" w:hAnsi="Bahnschrift"/>
          <w:b/>
          <w:color w:val="13877C"/>
          <w:sz w:val="30"/>
        </w:rPr>
        <w:t>Adequació del professorat al programa formatiu</w:t>
      </w:r>
      <w:bookmarkEnd w:id="52"/>
      <w:bookmarkEnd w:id="53"/>
      <w:bookmarkEnd w:id="54"/>
      <w:bookmarkEnd w:id="55"/>
    </w:p>
    <w:p w14:paraId="447DF8BF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4.1. El professorat reuneix els requisits del nivell de qualificació acadèmica exigits per les titulacions del centre i té suficient i valorada experiència docent, investigadora i, si escau, professional.</w:t>
      </w:r>
    </w:p>
    <w:p w14:paraId="2FBC98DF" w14:textId="4C519BD3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141628C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746E9642" w14:textId="77777777" w:rsidR="00A87220" w:rsidRPr="00DC260D" w:rsidRDefault="00A87220" w:rsidP="00DC260D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Valoració:</w:t>
      </w:r>
    </w:p>
    <w:p w14:paraId="5187567D" w14:textId="77777777" w:rsidR="00A87220" w:rsidRDefault="00A87220" w:rsidP="00A87220">
      <w:pPr>
        <w:spacing w:line="240" w:lineRule="atLeast"/>
        <w:ind w:left="425" w:hanging="425"/>
        <w:rPr>
          <w:bCs/>
          <w:lang w:eastAsia="da-DK"/>
        </w:rPr>
      </w:pPr>
    </w:p>
    <w:p w14:paraId="500DE4A2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4.2. El professorat del centre és suficient i disposa de la dedicació adequada per desenvolupar les seves funcions i atendre els estudiants.</w:t>
      </w:r>
    </w:p>
    <w:p w14:paraId="4008F1EB" w14:textId="64FABA0C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3235A0C2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4E650AE4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155FB38F" w14:textId="77777777" w:rsidR="00A87220" w:rsidRDefault="00A87220" w:rsidP="00A87220">
      <w:pPr>
        <w:rPr>
          <w:bCs/>
          <w:lang w:eastAsia="da-DK"/>
        </w:rPr>
      </w:pPr>
    </w:p>
    <w:p w14:paraId="1378298D" w14:textId="77777777" w:rsidR="00A87220" w:rsidRDefault="00A87220" w:rsidP="00A87220">
      <w:pPr>
        <w:rPr>
          <w:bCs/>
          <w:lang w:eastAsia="da-DK"/>
        </w:rPr>
      </w:pPr>
    </w:p>
    <w:p w14:paraId="03DECD55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lastRenderedPageBreak/>
        <w:t>4.3. La institució ofereix suport i oportunitats per millorar la qualitat de l’activitat docent i investigadora del professorat.</w:t>
      </w:r>
    </w:p>
    <w:p w14:paraId="1577F7D2" w14:textId="482737F4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366AE0C5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3D3DC939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065D5984" w14:textId="77777777" w:rsidR="00A87220" w:rsidRDefault="00A87220" w:rsidP="00A87220">
      <w:pPr>
        <w:rPr>
          <w:bCs/>
          <w:lang w:eastAsia="da-DK"/>
        </w:rPr>
      </w:pPr>
    </w:p>
    <w:p w14:paraId="18B04332" w14:textId="1179AFB4" w:rsidR="00A87220" w:rsidRPr="00622D96" w:rsidRDefault="00A87220" w:rsidP="00A87220">
      <w:pPr>
        <w:pStyle w:val="Pargrafdellista"/>
        <w:keepNext/>
        <w:numPr>
          <w:ilvl w:val="0"/>
          <w:numId w:val="30"/>
        </w:numPr>
        <w:spacing w:before="480" w:after="480"/>
        <w:outlineLvl w:val="1"/>
        <w:rPr>
          <w:rFonts w:ascii="Bahnschrift" w:hAnsi="Bahnschrift"/>
          <w:b/>
          <w:color w:val="13877C"/>
          <w:sz w:val="30"/>
        </w:rPr>
      </w:pPr>
      <w:bookmarkStart w:id="56" w:name="_Toc14084796"/>
      <w:bookmarkStart w:id="57" w:name="_Toc20819520"/>
      <w:bookmarkStart w:id="58" w:name="_Toc20819724"/>
      <w:bookmarkStart w:id="59" w:name="_Toc21001687"/>
      <w:r w:rsidRPr="001B76A6">
        <w:rPr>
          <w:rFonts w:ascii="Bahnschrift" w:hAnsi="Bahnschrift"/>
          <w:b/>
          <w:color w:val="13877C"/>
          <w:sz w:val="30"/>
        </w:rPr>
        <w:t>Eficàcia dels sistemes de suport a l’aprenentatge</w:t>
      </w:r>
      <w:bookmarkEnd w:id="56"/>
      <w:bookmarkEnd w:id="57"/>
      <w:bookmarkEnd w:id="58"/>
      <w:bookmarkEnd w:id="59"/>
    </w:p>
    <w:p w14:paraId="3D0E9FF1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bookmarkStart w:id="60" w:name="_Toc342388893"/>
      <w:r w:rsidRPr="00622D96">
        <w:rPr>
          <w:rFonts w:ascii="Bahnschrift" w:hAnsi="Bahnschrift"/>
          <w:sz w:val="24"/>
          <w:lang w:val="es-ES"/>
        </w:rPr>
        <w:t>5.1. Els serveis d’orientació acadèmica suporten adequadament el procés d’aprenentatge i els d’orientació professional faciliten la incorporació al mercat laboral.</w:t>
      </w:r>
    </w:p>
    <w:p w14:paraId="751AC507" w14:textId="78252679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1F058DA3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331775DD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26117C59" w14:textId="77777777" w:rsidR="00A87220" w:rsidRDefault="00A87220" w:rsidP="00A87220">
      <w:pPr>
        <w:rPr>
          <w:bCs/>
          <w:lang w:eastAsia="da-DK"/>
        </w:rPr>
      </w:pPr>
    </w:p>
    <w:p w14:paraId="07DC2CBD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5.2. Els recursos materials disponibles són adequats al nombre d’estudiants i a les característiques de la titulació.</w:t>
      </w:r>
      <w:bookmarkEnd w:id="60"/>
    </w:p>
    <w:p w14:paraId="24AD104D" w14:textId="549AA482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1E5711F2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0D583EB1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0D69D49C" w14:textId="77777777" w:rsidR="00A87220" w:rsidRDefault="00A87220" w:rsidP="00A87220">
      <w:pPr>
        <w:rPr>
          <w:bCs/>
          <w:lang w:eastAsia="da-DK"/>
        </w:rPr>
      </w:pPr>
    </w:p>
    <w:p w14:paraId="296208BA" w14:textId="484A6A5E" w:rsidR="00A87220" w:rsidRPr="00622D96" w:rsidRDefault="00A87220" w:rsidP="00622D96">
      <w:pPr>
        <w:pStyle w:val="Pargrafdellista"/>
        <w:keepNext/>
        <w:numPr>
          <w:ilvl w:val="0"/>
          <w:numId w:val="30"/>
        </w:numPr>
        <w:spacing w:before="480" w:after="480"/>
        <w:outlineLvl w:val="1"/>
        <w:rPr>
          <w:rFonts w:ascii="Bahnschrift" w:hAnsi="Bahnschrift"/>
          <w:b/>
          <w:color w:val="13877C"/>
          <w:sz w:val="30"/>
        </w:rPr>
      </w:pPr>
      <w:bookmarkStart w:id="61" w:name="_Toc14084797"/>
      <w:bookmarkStart w:id="62" w:name="_Toc20819521"/>
      <w:bookmarkStart w:id="63" w:name="_Toc20819725"/>
      <w:bookmarkStart w:id="64" w:name="_Toc21001688"/>
      <w:r w:rsidRPr="001B76A6">
        <w:rPr>
          <w:rFonts w:ascii="Bahnschrift" w:hAnsi="Bahnschrift"/>
          <w:b/>
          <w:color w:val="13877C"/>
          <w:sz w:val="30"/>
        </w:rPr>
        <w:lastRenderedPageBreak/>
        <w:t>Qualitat dels resultats dels programes formatius</w:t>
      </w:r>
      <w:bookmarkEnd w:id="61"/>
      <w:bookmarkEnd w:id="62"/>
      <w:bookmarkEnd w:id="63"/>
      <w:bookmarkEnd w:id="64"/>
    </w:p>
    <w:p w14:paraId="30F58ADB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bookmarkStart w:id="65" w:name="_Toc342312099"/>
      <w:bookmarkStart w:id="66" w:name="_Toc342388897"/>
      <w:r w:rsidRPr="00622D96">
        <w:rPr>
          <w:rFonts w:ascii="Bahnschrift" w:hAnsi="Bahnschrift"/>
          <w:sz w:val="24"/>
          <w:lang w:val="es-ES"/>
        </w:rPr>
        <w:t>6.1. Els resultats de l’aprenentatge assolits es corresponen amb els objectius formatius pretesos i amb el nivell del MECES de la titulació.</w:t>
      </w:r>
    </w:p>
    <w:p w14:paraId="56DCD1BE" w14:textId="37413EF8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0674C39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45E41D9E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5B511A6D" w14:textId="77777777" w:rsidR="00A87220" w:rsidRDefault="00A87220" w:rsidP="00A87220">
      <w:pPr>
        <w:spacing w:line="240" w:lineRule="atLeast"/>
        <w:ind w:left="425" w:hanging="425"/>
        <w:jc w:val="left"/>
        <w:rPr>
          <w:bCs/>
          <w:lang w:eastAsia="da-DK"/>
        </w:rPr>
      </w:pPr>
    </w:p>
    <w:p w14:paraId="516FB43E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6.2. Les activitats formatives, la metodologia docent i el sistema d’avaluació són adequats i pertinents per garantir l’assoliment dels resultats de l’aprenentatge previstos.</w:t>
      </w:r>
    </w:p>
    <w:p w14:paraId="456296E6" w14:textId="36747704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243D05D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2E9D85AF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6C1E54D3" w14:textId="77777777" w:rsidR="00A87220" w:rsidRDefault="00A87220" w:rsidP="00A87220">
      <w:pPr>
        <w:spacing w:line="240" w:lineRule="atLeast"/>
        <w:ind w:left="425" w:hanging="425"/>
        <w:jc w:val="left"/>
        <w:rPr>
          <w:bCs/>
          <w:lang w:eastAsia="da-DK"/>
        </w:rPr>
      </w:pPr>
    </w:p>
    <w:p w14:paraId="62A92314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t>6.3. Els valors dels indicadors acadèmics són adequats per a les característiques de la titulació.</w:t>
      </w:r>
    </w:p>
    <w:p w14:paraId="0DB39CFF" w14:textId="73A70CEF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3E9A973D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4BA8C644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24CB0701" w14:textId="77777777" w:rsidR="00A87220" w:rsidRDefault="00A87220" w:rsidP="00A87220">
      <w:pPr>
        <w:rPr>
          <w:bCs/>
          <w:lang w:eastAsia="da-DK"/>
        </w:rPr>
      </w:pPr>
    </w:p>
    <w:p w14:paraId="1BD88536" w14:textId="77777777" w:rsidR="00A87220" w:rsidRPr="00622D96" w:rsidRDefault="00A87220" w:rsidP="00622D96">
      <w:pPr>
        <w:pStyle w:val="Ttol3"/>
        <w:rPr>
          <w:rFonts w:ascii="Bahnschrift" w:hAnsi="Bahnschrift"/>
          <w:sz w:val="24"/>
          <w:lang w:val="es-ES"/>
        </w:rPr>
      </w:pPr>
      <w:r w:rsidRPr="00622D96">
        <w:rPr>
          <w:rFonts w:ascii="Bahnschrift" w:hAnsi="Bahnschrift"/>
          <w:sz w:val="24"/>
          <w:lang w:val="es-ES"/>
        </w:rPr>
        <w:lastRenderedPageBreak/>
        <w:t>6.4. Els valors dels indicadors d’inserció laboral són adequats per a les característiques de la titulació.</w:t>
      </w:r>
      <w:bookmarkEnd w:id="65"/>
      <w:bookmarkEnd w:id="66"/>
    </w:p>
    <w:p w14:paraId="5C7B25E8" w14:textId="1C9D7491" w:rsidR="00A87220" w:rsidRPr="00DC260D" w:rsidRDefault="007B30B7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Recomanació i/o Requeriment (Informe d’acreditació): </w:t>
      </w:r>
    </w:p>
    <w:p w14:paraId="7B6A2572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Dades-Anàlisi del centre-Accions fetes:</w:t>
      </w:r>
    </w:p>
    <w:p w14:paraId="322B8365" w14:textId="77777777" w:rsidR="00A87220" w:rsidRPr="00DC260D" w:rsidRDefault="00A87220" w:rsidP="00A87220">
      <w:pPr>
        <w:spacing w:before="360" w:after="36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Valoració:  </w:t>
      </w:r>
    </w:p>
    <w:p w14:paraId="4A5C92A2" w14:textId="3923D71D" w:rsidR="00DC260D" w:rsidRDefault="00DC260D">
      <w:pPr>
        <w:spacing w:before="0" w:after="0" w:line="240" w:lineRule="auto"/>
        <w:jc w:val="left"/>
        <w:rPr>
          <w:bCs/>
          <w:i/>
          <w:iCs/>
        </w:rPr>
      </w:pPr>
      <w:r>
        <w:rPr>
          <w:bCs/>
          <w:i/>
          <w:iCs/>
        </w:rPr>
        <w:br w:type="page"/>
      </w:r>
    </w:p>
    <w:p w14:paraId="5C721BA1" w14:textId="18E34FB4" w:rsidR="00A87220" w:rsidRPr="00DC260D" w:rsidRDefault="00A87220" w:rsidP="00DC260D">
      <w:pPr>
        <w:pStyle w:val="Ttol2"/>
        <w:rPr>
          <w:rFonts w:ascii="Bahnschrift" w:hAnsi="Bahnschrift"/>
          <w:caps/>
          <w:color w:val="1F497D" w:themeColor="text2"/>
          <w:sz w:val="36"/>
        </w:rPr>
      </w:pPr>
      <w:bookmarkStart w:id="67" w:name="_Toc14084798"/>
      <w:bookmarkStart w:id="68" w:name="_Toc20819522"/>
      <w:bookmarkStart w:id="69" w:name="_Toc20819726"/>
      <w:bookmarkStart w:id="70" w:name="_Toc21001689"/>
      <w:r w:rsidRPr="00DC260D">
        <w:rPr>
          <w:rFonts w:ascii="Bahnschrift" w:hAnsi="Bahnschrift"/>
          <w:caps/>
          <w:color w:val="1F497D" w:themeColor="text2"/>
          <w:sz w:val="36"/>
        </w:rPr>
        <w:lastRenderedPageBreak/>
        <w:t>ANNEX 1</w:t>
      </w:r>
      <w:r w:rsidR="00B04015">
        <w:rPr>
          <w:rFonts w:ascii="Bahnschrift" w:hAnsi="Bahnschrift"/>
          <w:caps/>
          <w:color w:val="1F497D" w:themeColor="text2"/>
          <w:sz w:val="36"/>
        </w:rPr>
        <w:t xml:space="preserve"> </w:t>
      </w:r>
      <w:r w:rsidRPr="00DC260D">
        <w:rPr>
          <w:rFonts w:ascii="Bahnschrift" w:hAnsi="Bahnschrift"/>
          <w:caps/>
          <w:color w:val="1F497D" w:themeColor="text2"/>
          <w:sz w:val="36"/>
        </w:rPr>
        <w:t>- PLA DE MILLORA</w:t>
      </w:r>
      <w:bookmarkEnd w:id="67"/>
      <w:bookmarkEnd w:id="68"/>
      <w:bookmarkEnd w:id="69"/>
      <w:bookmarkEnd w:id="70"/>
      <w:r w:rsidRPr="00DC260D">
        <w:rPr>
          <w:rFonts w:ascii="Bahnschrift" w:hAnsi="Bahnschrift"/>
          <w:caps/>
          <w:color w:val="1F497D" w:themeColor="text2"/>
          <w:sz w:val="36"/>
        </w:rPr>
        <w:t xml:space="preserve"> </w:t>
      </w:r>
    </w:p>
    <w:p w14:paraId="209AD3F8" w14:textId="77777777" w:rsidR="00A87220" w:rsidRPr="004624BA" w:rsidRDefault="00A87220" w:rsidP="00A87220">
      <w:pPr>
        <w:spacing w:before="360" w:after="360"/>
        <w:rPr>
          <w:bCs/>
          <w:i/>
          <w:iCs/>
        </w:rPr>
      </w:pPr>
      <w:r w:rsidRPr="00DC260D">
        <w:rPr>
          <w:rFonts w:asciiTheme="minorHAnsi" w:hAnsiTheme="minorHAnsi" w:cstheme="minorHAnsi"/>
          <w:bCs/>
          <w:i/>
          <w:iCs/>
          <w:sz w:val="24"/>
          <w:szCs w:val="24"/>
        </w:rPr>
        <w:t>*Nota : el Pla de Millora haurà d’incloure l’origen de la millora, el responsable, l’acció, el termini, la priorització i l’estat.</w:t>
      </w:r>
      <w:r w:rsidRPr="004624BA">
        <w:rPr>
          <w:bCs/>
          <w:i/>
          <w:iCs/>
        </w:rPr>
        <w:t xml:space="preserve"> </w:t>
      </w:r>
    </w:p>
    <w:bookmarkEnd w:id="0"/>
    <w:bookmarkEnd w:id="1"/>
    <w:p w14:paraId="59149379" w14:textId="100CEA52" w:rsidR="00563678" w:rsidRDefault="00563678" w:rsidP="00563678">
      <w:pPr>
        <w:spacing w:before="0" w:after="0" w:line="240" w:lineRule="auto"/>
        <w:jc w:val="left"/>
        <w:rPr>
          <w:b/>
          <w:sz w:val="28"/>
          <w:highlight w:val="yellow"/>
        </w:rPr>
      </w:pPr>
    </w:p>
    <w:sectPr w:rsidR="00563678" w:rsidSect="00B040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942" w:right="1701" w:bottom="170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877A" w14:textId="77777777" w:rsidR="00A37729" w:rsidRDefault="00A37729">
      <w:r>
        <w:separator/>
      </w:r>
    </w:p>
  </w:endnote>
  <w:endnote w:type="continuationSeparator" w:id="0">
    <w:p w14:paraId="24A3ADD5" w14:textId="77777777" w:rsidR="00A37729" w:rsidRDefault="00A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2551"/>
      <w:gridCol w:w="5953"/>
    </w:tblGrid>
    <w:tr w:rsidR="005719EC" w14:paraId="76846C66" w14:textId="77777777" w:rsidTr="00A87220">
      <w:trPr>
        <w:trHeight w:val="360"/>
      </w:trPr>
      <w:tc>
        <w:tcPr>
          <w:tcW w:w="1500" w:type="pct"/>
          <w:shd w:val="clear" w:color="auto" w:fill="DDD9C3"/>
        </w:tcPr>
        <w:p w14:paraId="153C7945" w14:textId="77777777" w:rsidR="005719EC" w:rsidRPr="009C6C4C" w:rsidRDefault="005719EC">
          <w:pPr>
            <w:pStyle w:val="Peu"/>
            <w:rPr>
              <w:color w:val="FFFFFF"/>
            </w:rPr>
          </w:pPr>
          <w:r w:rsidRPr="009C6C4C">
            <w:rPr>
              <w:color w:val="auto"/>
            </w:rPr>
            <w:fldChar w:fldCharType="begin"/>
          </w:r>
          <w:r>
            <w:instrText>PAGE   \* MERGEFORMAT</w:instrText>
          </w:r>
          <w:r w:rsidRPr="009C6C4C">
            <w:rPr>
              <w:color w:val="auto"/>
            </w:rPr>
            <w:fldChar w:fldCharType="separate"/>
          </w:r>
          <w:r w:rsidR="00A361FF" w:rsidRPr="00A361FF">
            <w:rPr>
              <w:noProof/>
              <w:color w:val="FFFFFF"/>
              <w:lang w:val="es-ES"/>
            </w:rPr>
            <w:t>10</w:t>
          </w:r>
          <w:r w:rsidRPr="009C6C4C">
            <w:rPr>
              <w:color w:val="FFFFFF"/>
            </w:rPr>
            <w:fldChar w:fldCharType="end"/>
          </w:r>
        </w:p>
      </w:tc>
      <w:tc>
        <w:tcPr>
          <w:tcW w:w="3500" w:type="pct"/>
        </w:tcPr>
        <w:p w14:paraId="4C04FDAB" w14:textId="77777777" w:rsidR="005719EC" w:rsidRDefault="005719EC">
          <w:pPr>
            <w:pStyle w:val="Peu"/>
          </w:pPr>
        </w:p>
      </w:tc>
    </w:tr>
  </w:tbl>
  <w:p w14:paraId="513F78BE" w14:textId="77777777" w:rsidR="005719EC" w:rsidRDefault="005719E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AACA" w14:textId="54CFFF44" w:rsidR="005719EC" w:rsidRDefault="00DC260D">
    <w:pPr>
      <w:pStyle w:val="Peu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B124C6" wp14:editId="371AE756">
              <wp:simplePos x="0" y="0"/>
              <wp:positionH relativeFrom="column">
                <wp:posOffset>2045123</wp:posOffset>
              </wp:positionH>
              <wp:positionV relativeFrom="paragraph">
                <wp:posOffset>-80857</wp:posOffset>
              </wp:positionV>
              <wp:extent cx="3691255" cy="395605"/>
              <wp:effectExtent l="0" t="0" r="0" b="4445"/>
              <wp:wrapNone/>
              <wp:docPr id="10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25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8CFE1" w14:textId="77777777" w:rsidR="00DC260D" w:rsidRPr="00DD01D6" w:rsidRDefault="00DC260D" w:rsidP="00DC260D">
                          <w:pPr>
                            <w:jc w:val="right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Centre</w:t>
                          </w:r>
                          <w:r w:rsidRPr="00DD01D6">
                            <w:rPr>
                              <w:szCs w:val="16"/>
                            </w:rPr>
                            <w:t xml:space="preserve"> i data </w:t>
                          </w:r>
                          <w:r w:rsidRPr="00DD01D6">
                            <w:rPr>
                              <w:color w:val="9BBB59" w:themeColor="accent3"/>
                              <w:szCs w:val="16"/>
                            </w:rPr>
                            <w:sym w:font="Symbol" w:char="F0B7"/>
                          </w:r>
                          <w:r w:rsidRPr="00DD01D6">
                            <w:rPr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Cs w:val="16"/>
                            </w:rPr>
                            <w:fldChar w:fldCharType="separate"/>
                          </w:r>
                          <w:r w:rsidRPr="00DD01D6">
                            <w:rPr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24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61.05pt;margin-top:-6.35pt;width:290.65pt;height:3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" filled="f" stroked="f">
              <v:textbox>
                <w:txbxContent>
                  <w:p w14:paraId="7AE8CFE1" w14:textId="77777777" w:rsidR="00DC260D" w:rsidRPr="00DD01D6" w:rsidRDefault="00DC260D" w:rsidP="00DC260D">
                    <w:pPr>
                      <w:jc w:val="right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Centre</w:t>
                    </w:r>
                    <w:r w:rsidRPr="00DD01D6">
                      <w:rPr>
                        <w:szCs w:val="16"/>
                      </w:rPr>
                      <w:t xml:space="preserve"> i data </w:t>
                    </w:r>
                    <w:r w:rsidRPr="00DD01D6">
                      <w:rPr>
                        <w:color w:val="9BBB59" w:themeColor="accent3"/>
                        <w:szCs w:val="16"/>
                      </w:rPr>
                      <w:sym w:font="Symbol" w:char="F0B7"/>
                    </w:r>
                    <w:r w:rsidRPr="00DD01D6">
                      <w:rPr>
                        <w:szCs w:val="16"/>
                      </w:rPr>
                      <w:t xml:space="preserve"> </w:t>
                    </w:r>
                    <w:r w:rsidRPr="00DD01D6">
                      <w:rPr>
                        <w:szCs w:val="16"/>
                      </w:rPr>
                      <w:fldChar w:fldCharType="begin"/>
                    </w:r>
                    <w:r w:rsidRPr="00DD01D6">
                      <w:rPr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Cs w:val="16"/>
                      </w:rPr>
                      <w:fldChar w:fldCharType="separate"/>
                    </w:r>
                    <w:r w:rsidRPr="00DD01D6">
                      <w:rPr>
                        <w:szCs w:val="16"/>
                      </w:rPr>
                      <w:t>1</w:t>
                    </w:r>
                    <w:r w:rsidRPr="00DD01D6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11EA1">
      <w:rPr>
        <w:noProof/>
      </w:rPr>
      <w:drawing>
        <wp:inline distT="0" distB="0" distL="0" distR="0" wp14:anchorId="710C742C" wp14:editId="46A9D298">
          <wp:extent cx="9063345" cy="375156"/>
          <wp:effectExtent l="0" t="0" r="0" b="0"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a de pantalla 2021-02-08 a las 19.03.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77555" b="-11771"/>
                  <a:stretch/>
                </pic:blipFill>
                <pic:spPr bwMode="auto">
                  <a:xfrm>
                    <a:off x="0" y="0"/>
                    <a:ext cx="9063345" cy="375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A662" w14:textId="77777777" w:rsidR="00B04015" w:rsidRDefault="00B04015">
    <w:pPr>
      <w:pStyle w:val="Peu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ABBB6A" wp14:editId="1441CC18">
              <wp:simplePos x="0" y="0"/>
              <wp:positionH relativeFrom="column">
                <wp:posOffset>1544320</wp:posOffset>
              </wp:positionH>
              <wp:positionV relativeFrom="paragraph">
                <wp:posOffset>-328083</wp:posOffset>
              </wp:positionV>
              <wp:extent cx="3946525" cy="304800"/>
              <wp:effectExtent l="0" t="0" r="0" b="0"/>
              <wp:wrapNone/>
              <wp:docPr id="1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65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5E24C" w14:textId="77777777" w:rsidR="00B04015" w:rsidRPr="00DD01D6" w:rsidRDefault="00B04015" w:rsidP="00DC260D">
                          <w:pPr>
                            <w:jc w:val="right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Centre</w:t>
                          </w:r>
                          <w:r w:rsidRPr="00DD01D6">
                            <w:rPr>
                              <w:szCs w:val="16"/>
                            </w:rPr>
                            <w:t xml:space="preserve"> i data </w:t>
                          </w:r>
                          <w:r w:rsidRPr="00DD01D6">
                            <w:rPr>
                              <w:color w:val="9BBB59" w:themeColor="accent3"/>
                              <w:szCs w:val="16"/>
                            </w:rPr>
                            <w:sym w:font="Symbol" w:char="F0B7"/>
                          </w:r>
                          <w:r w:rsidRPr="00DD01D6">
                            <w:rPr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Cs w:val="16"/>
                            </w:rPr>
                            <w:fldChar w:fldCharType="separate"/>
                          </w:r>
                          <w:r w:rsidRPr="00DD01D6">
                            <w:rPr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BB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21.6pt;margin-top:-25.85pt;width:310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" filled="f" stroked="f">
              <v:textbox>
                <w:txbxContent>
                  <w:p w14:paraId="3455E24C" w14:textId="77777777" w:rsidR="00B04015" w:rsidRPr="00DD01D6" w:rsidRDefault="00B04015" w:rsidP="00DC260D">
                    <w:pPr>
                      <w:jc w:val="right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Centre</w:t>
                    </w:r>
                    <w:r w:rsidRPr="00DD01D6">
                      <w:rPr>
                        <w:szCs w:val="16"/>
                      </w:rPr>
                      <w:t xml:space="preserve"> i data </w:t>
                    </w:r>
                    <w:r w:rsidRPr="00DD01D6">
                      <w:rPr>
                        <w:color w:val="9BBB59" w:themeColor="accent3"/>
                        <w:szCs w:val="16"/>
                      </w:rPr>
                      <w:sym w:font="Symbol" w:char="F0B7"/>
                    </w:r>
                    <w:r w:rsidRPr="00DD01D6">
                      <w:rPr>
                        <w:szCs w:val="16"/>
                      </w:rPr>
                      <w:t xml:space="preserve"> </w:t>
                    </w:r>
                    <w:r w:rsidRPr="00DD01D6">
                      <w:rPr>
                        <w:szCs w:val="16"/>
                      </w:rPr>
                      <w:fldChar w:fldCharType="begin"/>
                    </w:r>
                    <w:r w:rsidRPr="00DD01D6">
                      <w:rPr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Cs w:val="16"/>
                      </w:rPr>
                      <w:fldChar w:fldCharType="separate"/>
                    </w:r>
                    <w:r w:rsidRPr="00DD01D6">
                      <w:rPr>
                        <w:szCs w:val="16"/>
                      </w:rPr>
                      <w:t>1</w:t>
                    </w:r>
                    <w:r w:rsidRPr="00DD01D6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3B3F6E7D" wp14:editId="0B7E8CFA">
          <wp:simplePos x="0" y="0"/>
          <wp:positionH relativeFrom="column">
            <wp:posOffset>-101177</wp:posOffset>
          </wp:positionH>
          <wp:positionV relativeFrom="paragraph">
            <wp:posOffset>-338032</wp:posOffset>
          </wp:positionV>
          <wp:extent cx="8682932" cy="359410"/>
          <wp:effectExtent l="0" t="0" r="4445" b="2540"/>
          <wp:wrapNone/>
          <wp:docPr id="1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a de pantalla 2021-02-08 a las 19.03.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77555" b="-11771"/>
                  <a:stretch/>
                </pic:blipFill>
                <pic:spPr bwMode="auto">
                  <a:xfrm flipV="1">
                    <a:off x="0" y="0"/>
                    <a:ext cx="8682932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E8E5" w14:textId="77777777" w:rsidR="00A37729" w:rsidRDefault="00A37729">
      <w:r>
        <w:separator/>
      </w:r>
    </w:p>
  </w:footnote>
  <w:footnote w:type="continuationSeparator" w:id="0">
    <w:p w14:paraId="37ABC34D" w14:textId="77777777" w:rsidR="00A37729" w:rsidRDefault="00A3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1020" w14:textId="5DF830EF" w:rsidR="005719EC" w:rsidRDefault="005719EC">
    <w:pPr>
      <w:pStyle w:val="Capalera"/>
    </w:pPr>
    <w:r w:rsidRPr="00696C85">
      <w:rPr>
        <w:noProof/>
        <w:lang w:eastAsia="ca-ES" w:bidi="ks-Deva"/>
      </w:rPr>
      <w:drawing>
        <wp:inline distT="0" distB="0" distL="0" distR="0" wp14:anchorId="0CC55AB3" wp14:editId="0A353283">
          <wp:extent cx="1495425" cy="561975"/>
          <wp:effectExtent l="0" t="0" r="9525" b="9525"/>
          <wp:docPr id="5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79A6" w14:textId="025A158F" w:rsidR="00E11EA1" w:rsidRDefault="00E11EA1" w:rsidP="00E11EA1">
    <w:pPr>
      <w:pStyle w:val="Capalera"/>
      <w:jc w:val="right"/>
    </w:pPr>
    <w:r>
      <w:rPr>
        <w:noProof/>
        <w:lang w:eastAsia="ca-ES"/>
      </w:rPr>
      <w:drawing>
        <wp:inline distT="0" distB="0" distL="0" distR="0" wp14:anchorId="54F9C75F" wp14:editId="0D6258BD">
          <wp:extent cx="1747560" cy="1190739"/>
          <wp:effectExtent l="0" t="0" r="5080" b="9525"/>
          <wp:docPr id="6" name="Imagen 11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369" cy="120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AAC6" w14:textId="2DFD4722" w:rsidR="005719EC" w:rsidRDefault="00DC260D">
    <w:pPr>
      <w:pStyle w:val="Capaler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9EB4CC" wp14:editId="2B8AE0F5">
              <wp:simplePos x="0" y="0"/>
              <wp:positionH relativeFrom="column">
                <wp:posOffset>1114425</wp:posOffset>
              </wp:positionH>
              <wp:positionV relativeFrom="paragraph">
                <wp:posOffset>-1112520</wp:posOffset>
              </wp:positionV>
              <wp:extent cx="1076325" cy="395605"/>
              <wp:effectExtent l="0" t="0" r="0" b="4445"/>
              <wp:wrapNone/>
              <wp:docPr id="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1A40F" w14:textId="77777777" w:rsidR="00DC260D" w:rsidRPr="00DD01D6" w:rsidRDefault="00DC260D" w:rsidP="00DC260D">
                          <w:pPr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Centre</w:t>
                          </w:r>
                          <w:r w:rsidRPr="00DD01D6">
                            <w:rPr>
                              <w:szCs w:val="16"/>
                            </w:rPr>
                            <w:t xml:space="preserve"> i data </w:t>
                          </w:r>
                          <w:r w:rsidRPr="00DD01D6">
                            <w:rPr>
                              <w:color w:val="9BBB59" w:themeColor="accent3"/>
                              <w:szCs w:val="16"/>
                            </w:rPr>
                            <w:sym w:font="Symbol" w:char="F0B7"/>
                          </w:r>
                          <w:r w:rsidRPr="00DD01D6">
                            <w:rPr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Cs w:val="16"/>
                            </w:rPr>
                            <w:fldChar w:fldCharType="separate"/>
                          </w:r>
                          <w:r w:rsidRPr="00DD01D6">
                            <w:rPr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EB4CC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87.75pt;margin-top:-87.6pt;width:84.7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" filled="f" stroked="f">
              <v:textbox>
                <w:txbxContent>
                  <w:p w14:paraId="0861A40F" w14:textId="77777777" w:rsidR="00DC260D" w:rsidRPr="00DD01D6" w:rsidRDefault="00DC260D" w:rsidP="00DC260D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Centre</w:t>
                    </w:r>
                    <w:r w:rsidRPr="00DD01D6">
                      <w:rPr>
                        <w:szCs w:val="16"/>
                      </w:rPr>
                      <w:t xml:space="preserve"> i data </w:t>
                    </w:r>
                    <w:r w:rsidRPr="00DD01D6">
                      <w:rPr>
                        <w:color w:val="9BBB59" w:themeColor="accent3"/>
                        <w:szCs w:val="16"/>
                      </w:rPr>
                      <w:sym w:font="Symbol" w:char="F0B7"/>
                    </w:r>
                    <w:r w:rsidRPr="00DD01D6">
                      <w:rPr>
                        <w:szCs w:val="16"/>
                      </w:rPr>
                      <w:t xml:space="preserve"> </w:t>
                    </w:r>
                    <w:r w:rsidRPr="00DD01D6">
                      <w:rPr>
                        <w:szCs w:val="16"/>
                      </w:rPr>
                      <w:fldChar w:fldCharType="begin"/>
                    </w:r>
                    <w:r w:rsidRPr="00DD01D6">
                      <w:rPr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Cs w:val="16"/>
                      </w:rPr>
                      <w:fldChar w:fldCharType="separate"/>
                    </w:r>
                    <w:r w:rsidRPr="00DD01D6">
                      <w:rPr>
                        <w:szCs w:val="16"/>
                      </w:rPr>
                      <w:t>1</w:t>
                    </w:r>
                    <w:r w:rsidRPr="00DD01D6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243B4EE" wp14:editId="76678450">
              <wp:simplePos x="0" y="0"/>
              <wp:positionH relativeFrom="column">
                <wp:posOffset>965835</wp:posOffset>
              </wp:positionH>
              <wp:positionV relativeFrom="paragraph">
                <wp:posOffset>-1271270</wp:posOffset>
              </wp:positionV>
              <wp:extent cx="1076325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07AD5" w14:textId="77777777" w:rsidR="00DC260D" w:rsidRPr="00DD01D6" w:rsidRDefault="00DC260D" w:rsidP="00DC260D">
                          <w:pPr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Centre</w:t>
                          </w:r>
                          <w:r w:rsidRPr="00DD01D6">
                            <w:rPr>
                              <w:szCs w:val="16"/>
                            </w:rPr>
                            <w:t xml:space="preserve"> i data </w:t>
                          </w:r>
                          <w:r w:rsidRPr="00DD01D6">
                            <w:rPr>
                              <w:color w:val="9BBB59" w:themeColor="accent3"/>
                              <w:szCs w:val="16"/>
                            </w:rPr>
                            <w:sym w:font="Symbol" w:char="F0B7"/>
                          </w:r>
                          <w:r w:rsidRPr="00DD01D6">
                            <w:rPr>
                              <w:szCs w:val="16"/>
                            </w:rPr>
                            <w:t xml:space="preserve"> </w:t>
                          </w:r>
                          <w:r w:rsidRPr="00DD01D6">
                            <w:rPr>
                              <w:szCs w:val="16"/>
                            </w:rPr>
                            <w:fldChar w:fldCharType="begin"/>
                          </w:r>
                          <w:r w:rsidRPr="00DD01D6">
                            <w:rPr>
                              <w:szCs w:val="16"/>
                            </w:rPr>
                            <w:instrText>PAGE   \* MERGEFORMAT</w:instrText>
                          </w:r>
                          <w:r w:rsidRPr="00DD01D6">
                            <w:rPr>
                              <w:szCs w:val="16"/>
                            </w:rPr>
                            <w:fldChar w:fldCharType="separate"/>
                          </w:r>
                          <w:r w:rsidRPr="00DD01D6">
                            <w:rPr>
                              <w:szCs w:val="16"/>
                            </w:rPr>
                            <w:t>1</w:t>
                          </w:r>
                          <w:r w:rsidRPr="00DD01D6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3B4EE" id="_x0000_s1027" type="#_x0000_t202" style="position:absolute;left:0;text-align:left;margin-left:76.05pt;margin-top:-100.1pt;width:84.75pt;height:31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" filled="f" stroked="f">
              <v:textbox>
                <w:txbxContent>
                  <w:p w14:paraId="29607AD5" w14:textId="77777777" w:rsidR="00DC260D" w:rsidRPr="00DD01D6" w:rsidRDefault="00DC260D" w:rsidP="00DC260D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Centre</w:t>
                    </w:r>
                    <w:r w:rsidRPr="00DD01D6">
                      <w:rPr>
                        <w:szCs w:val="16"/>
                      </w:rPr>
                      <w:t xml:space="preserve"> i data </w:t>
                    </w:r>
                    <w:r w:rsidRPr="00DD01D6">
                      <w:rPr>
                        <w:color w:val="9BBB59" w:themeColor="accent3"/>
                        <w:szCs w:val="16"/>
                      </w:rPr>
                      <w:sym w:font="Symbol" w:char="F0B7"/>
                    </w:r>
                    <w:r w:rsidRPr="00DD01D6">
                      <w:rPr>
                        <w:szCs w:val="16"/>
                      </w:rPr>
                      <w:t xml:space="preserve"> </w:t>
                    </w:r>
                    <w:r w:rsidRPr="00DD01D6">
                      <w:rPr>
                        <w:szCs w:val="16"/>
                      </w:rPr>
                      <w:fldChar w:fldCharType="begin"/>
                    </w:r>
                    <w:r w:rsidRPr="00DD01D6">
                      <w:rPr>
                        <w:szCs w:val="16"/>
                      </w:rPr>
                      <w:instrText>PAGE   \* MERGEFORMAT</w:instrText>
                    </w:r>
                    <w:r w:rsidRPr="00DD01D6">
                      <w:rPr>
                        <w:szCs w:val="16"/>
                      </w:rPr>
                      <w:fldChar w:fldCharType="separate"/>
                    </w:r>
                    <w:r w:rsidRPr="00DD01D6">
                      <w:rPr>
                        <w:szCs w:val="16"/>
                      </w:rPr>
                      <w:t>1</w:t>
                    </w:r>
                    <w:r w:rsidRPr="00DD01D6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8771D">
      <w:rPr>
        <w:noProof/>
        <w:lang w:eastAsia="ca-ES"/>
      </w:rPr>
      <w:drawing>
        <wp:inline distT="0" distB="0" distL="0" distR="0" wp14:anchorId="468ACF01" wp14:editId="563420EB">
          <wp:extent cx="1377387" cy="938513"/>
          <wp:effectExtent l="0" t="0" r="0" b="0"/>
          <wp:docPr id="4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53" cy="9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7F74" w14:textId="0DC0C9D0" w:rsidR="00425B46" w:rsidRDefault="00B04015">
    <w:pPr>
      <w:pStyle w:val="Capalera"/>
    </w:pPr>
    <w:r>
      <w:rPr>
        <w:noProof/>
        <w:lang w:eastAsia="ca-ES"/>
      </w:rPr>
      <w:drawing>
        <wp:inline distT="0" distB="0" distL="0" distR="0" wp14:anchorId="380AED08" wp14:editId="163415CA">
          <wp:extent cx="1377387" cy="938513"/>
          <wp:effectExtent l="0" t="0" r="0" b="0"/>
          <wp:docPr id="17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53" cy="9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8708" w14:textId="0AA5432E" w:rsidR="00425B46" w:rsidRDefault="00425B4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864A80"/>
    <w:lvl w:ilvl="0">
      <w:start w:val="1"/>
      <w:numFmt w:val="bullet"/>
      <w:pStyle w:val="Llistaambpics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4D73"/>
      </w:rPr>
    </w:lvl>
  </w:abstractNum>
  <w:abstractNum w:abstractNumId="1" w15:restartNumberingAfterBreak="0">
    <w:nsid w:val="00FF709B"/>
    <w:multiLevelType w:val="multilevel"/>
    <w:tmpl w:val="4C16465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789"/>
    <w:multiLevelType w:val="hybridMultilevel"/>
    <w:tmpl w:val="8BCA66D2"/>
    <w:lvl w:ilvl="0" w:tplc="5A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C53E4"/>
    <w:multiLevelType w:val="hybridMultilevel"/>
    <w:tmpl w:val="19DEC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6D12"/>
    <w:multiLevelType w:val="hybridMultilevel"/>
    <w:tmpl w:val="13EEE9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229A8"/>
    <w:multiLevelType w:val="hybridMultilevel"/>
    <w:tmpl w:val="FA76293C"/>
    <w:lvl w:ilvl="0" w:tplc="0C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974397"/>
    <w:multiLevelType w:val="hybridMultilevel"/>
    <w:tmpl w:val="0182466C"/>
    <w:lvl w:ilvl="0" w:tplc="C40A46D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5015"/>
    <w:multiLevelType w:val="hybridMultilevel"/>
    <w:tmpl w:val="E7E26E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366C8"/>
    <w:multiLevelType w:val="hybridMultilevel"/>
    <w:tmpl w:val="B95687B0"/>
    <w:lvl w:ilvl="0" w:tplc="E3BE96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D73"/>
        <w:sz w:val="18"/>
        <w:szCs w:val="18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E4EE1"/>
    <w:multiLevelType w:val="hybridMultilevel"/>
    <w:tmpl w:val="9D903D4E"/>
    <w:lvl w:ilvl="0" w:tplc="C40A46D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C3ABC"/>
    <w:multiLevelType w:val="hybridMultilevel"/>
    <w:tmpl w:val="125247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52E65"/>
    <w:multiLevelType w:val="hybridMultilevel"/>
    <w:tmpl w:val="2C8C4624"/>
    <w:lvl w:ilvl="0" w:tplc="EC94A0FC">
      <w:start w:val="1"/>
      <w:numFmt w:val="decimal"/>
      <w:pStyle w:val="Llistanumerada"/>
      <w:lvlText w:val="%1."/>
      <w:lvlJc w:val="left"/>
      <w:pPr>
        <w:ind w:left="429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5010" w:hanging="360"/>
      </w:pPr>
    </w:lvl>
    <w:lvl w:ilvl="2" w:tplc="0403001B" w:tentative="1">
      <w:start w:val="1"/>
      <w:numFmt w:val="lowerRoman"/>
      <w:lvlText w:val="%3."/>
      <w:lvlJc w:val="right"/>
      <w:pPr>
        <w:ind w:left="5730" w:hanging="180"/>
      </w:pPr>
    </w:lvl>
    <w:lvl w:ilvl="3" w:tplc="0403000F" w:tentative="1">
      <w:start w:val="1"/>
      <w:numFmt w:val="decimal"/>
      <w:lvlText w:val="%4."/>
      <w:lvlJc w:val="left"/>
      <w:pPr>
        <w:ind w:left="6450" w:hanging="360"/>
      </w:pPr>
    </w:lvl>
    <w:lvl w:ilvl="4" w:tplc="04030019" w:tentative="1">
      <w:start w:val="1"/>
      <w:numFmt w:val="lowerLetter"/>
      <w:lvlText w:val="%5."/>
      <w:lvlJc w:val="left"/>
      <w:pPr>
        <w:ind w:left="7170" w:hanging="360"/>
      </w:pPr>
    </w:lvl>
    <w:lvl w:ilvl="5" w:tplc="0403001B" w:tentative="1">
      <w:start w:val="1"/>
      <w:numFmt w:val="lowerRoman"/>
      <w:lvlText w:val="%6."/>
      <w:lvlJc w:val="right"/>
      <w:pPr>
        <w:ind w:left="7890" w:hanging="180"/>
      </w:pPr>
    </w:lvl>
    <w:lvl w:ilvl="6" w:tplc="0403000F" w:tentative="1">
      <w:start w:val="1"/>
      <w:numFmt w:val="decimal"/>
      <w:lvlText w:val="%7."/>
      <w:lvlJc w:val="left"/>
      <w:pPr>
        <w:ind w:left="8610" w:hanging="360"/>
      </w:pPr>
    </w:lvl>
    <w:lvl w:ilvl="7" w:tplc="04030019" w:tentative="1">
      <w:start w:val="1"/>
      <w:numFmt w:val="lowerLetter"/>
      <w:lvlText w:val="%8."/>
      <w:lvlJc w:val="left"/>
      <w:pPr>
        <w:ind w:left="9330" w:hanging="360"/>
      </w:pPr>
    </w:lvl>
    <w:lvl w:ilvl="8" w:tplc="0403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2" w15:restartNumberingAfterBreak="0">
    <w:nsid w:val="26C05780"/>
    <w:multiLevelType w:val="hybridMultilevel"/>
    <w:tmpl w:val="778816E4"/>
    <w:lvl w:ilvl="0" w:tplc="7B70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6F0C"/>
    <w:multiLevelType w:val="hybridMultilevel"/>
    <w:tmpl w:val="8166B88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&#10;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64683"/>
    <w:multiLevelType w:val="hybridMultilevel"/>
    <w:tmpl w:val="33F4781C"/>
    <w:lvl w:ilvl="0" w:tplc="2996E13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312E"/>
    <w:multiLevelType w:val="hybridMultilevel"/>
    <w:tmpl w:val="0254AFE8"/>
    <w:lvl w:ilvl="0" w:tplc="27D8F58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95157B"/>
    <w:multiLevelType w:val="hybridMultilevel"/>
    <w:tmpl w:val="A6D235E8"/>
    <w:lvl w:ilvl="0" w:tplc="32A2C61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09BA5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&#10;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33EE"/>
    <w:multiLevelType w:val="hybridMultilevel"/>
    <w:tmpl w:val="65D40354"/>
    <w:lvl w:ilvl="0" w:tplc="800247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552F7"/>
    <w:multiLevelType w:val="hybridMultilevel"/>
    <w:tmpl w:val="3B7ED9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70779"/>
    <w:multiLevelType w:val="hybridMultilevel"/>
    <w:tmpl w:val="F9001E1C"/>
    <w:lvl w:ilvl="0" w:tplc="4CA84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1795A"/>
    <w:multiLevelType w:val="hybridMultilevel"/>
    <w:tmpl w:val="970646EA"/>
    <w:lvl w:ilvl="0" w:tplc="2996E13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6AE2"/>
    <w:multiLevelType w:val="hybridMultilevel"/>
    <w:tmpl w:val="70B408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43C48"/>
    <w:multiLevelType w:val="hybridMultilevel"/>
    <w:tmpl w:val="C3ECDF98"/>
    <w:lvl w:ilvl="0" w:tplc="A4003542">
      <w:start w:val="1"/>
      <w:numFmt w:val="decimal"/>
      <w:pStyle w:val="Llistanumerada2"/>
      <w:lvlText w:val="%1."/>
      <w:lvlJc w:val="left"/>
      <w:pPr>
        <w:ind w:left="70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20" w:hanging="360"/>
      </w:pPr>
    </w:lvl>
    <w:lvl w:ilvl="2" w:tplc="0403001B" w:tentative="1">
      <w:start w:val="1"/>
      <w:numFmt w:val="lowerRoman"/>
      <w:lvlText w:val="%3."/>
      <w:lvlJc w:val="right"/>
      <w:pPr>
        <w:ind w:left="2140" w:hanging="180"/>
      </w:pPr>
    </w:lvl>
    <w:lvl w:ilvl="3" w:tplc="0403000F" w:tentative="1">
      <w:start w:val="1"/>
      <w:numFmt w:val="decimal"/>
      <w:lvlText w:val="%4."/>
      <w:lvlJc w:val="left"/>
      <w:pPr>
        <w:ind w:left="2860" w:hanging="360"/>
      </w:pPr>
    </w:lvl>
    <w:lvl w:ilvl="4" w:tplc="04030019" w:tentative="1">
      <w:start w:val="1"/>
      <w:numFmt w:val="lowerLetter"/>
      <w:lvlText w:val="%5."/>
      <w:lvlJc w:val="left"/>
      <w:pPr>
        <w:ind w:left="3580" w:hanging="360"/>
      </w:pPr>
    </w:lvl>
    <w:lvl w:ilvl="5" w:tplc="0403001B" w:tentative="1">
      <w:start w:val="1"/>
      <w:numFmt w:val="lowerRoman"/>
      <w:lvlText w:val="%6."/>
      <w:lvlJc w:val="right"/>
      <w:pPr>
        <w:ind w:left="4300" w:hanging="180"/>
      </w:pPr>
    </w:lvl>
    <w:lvl w:ilvl="6" w:tplc="0403000F" w:tentative="1">
      <w:start w:val="1"/>
      <w:numFmt w:val="decimal"/>
      <w:lvlText w:val="%7."/>
      <w:lvlJc w:val="left"/>
      <w:pPr>
        <w:ind w:left="5020" w:hanging="360"/>
      </w:pPr>
    </w:lvl>
    <w:lvl w:ilvl="7" w:tplc="04030019" w:tentative="1">
      <w:start w:val="1"/>
      <w:numFmt w:val="lowerLetter"/>
      <w:lvlText w:val="%8."/>
      <w:lvlJc w:val="left"/>
      <w:pPr>
        <w:ind w:left="5740" w:hanging="360"/>
      </w:pPr>
    </w:lvl>
    <w:lvl w:ilvl="8" w:tplc="040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62732644"/>
    <w:multiLevelType w:val="hybridMultilevel"/>
    <w:tmpl w:val="46B4D58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70D48"/>
    <w:multiLevelType w:val="hybridMultilevel"/>
    <w:tmpl w:val="D5E410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CB91D02"/>
    <w:multiLevelType w:val="hybridMultilevel"/>
    <w:tmpl w:val="31A85702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&#10;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22"/>
  </w:num>
  <w:num w:numId="5">
    <w:abstractNumId w:val="4"/>
  </w:num>
  <w:num w:numId="6">
    <w:abstractNumId w:val="24"/>
  </w:num>
  <w:num w:numId="7">
    <w:abstractNumId w:val="20"/>
  </w:num>
  <w:num w:numId="8">
    <w:abstractNumId w:val="8"/>
  </w:num>
  <w:num w:numId="9">
    <w:abstractNumId w:val="22"/>
    <w:lvlOverride w:ilvl="0">
      <w:startOverride w:val="1"/>
    </w:lvlOverride>
  </w:num>
  <w:num w:numId="10">
    <w:abstractNumId w:val="7"/>
  </w:num>
  <w:num w:numId="11">
    <w:abstractNumId w:val="14"/>
  </w:num>
  <w:num w:numId="12">
    <w:abstractNumId w:val="23"/>
  </w:num>
  <w:num w:numId="13">
    <w:abstractNumId w:val="9"/>
  </w:num>
  <w:num w:numId="14">
    <w:abstractNumId w:val="18"/>
  </w:num>
  <w:num w:numId="15">
    <w:abstractNumId w:val="12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26"/>
  </w:num>
  <w:num w:numId="21">
    <w:abstractNumId w:val="10"/>
  </w:num>
  <w:num w:numId="22">
    <w:abstractNumId w:val="5"/>
  </w:num>
  <w:num w:numId="23">
    <w:abstractNumId w:val="13"/>
  </w:num>
  <w:num w:numId="24">
    <w:abstractNumId w:val="16"/>
  </w:num>
  <w:num w:numId="25">
    <w:abstractNumId w:val="15"/>
  </w:num>
  <w:num w:numId="26">
    <w:abstractNumId w:val="17"/>
  </w:num>
  <w:num w:numId="27">
    <w:abstractNumId w:val="0"/>
  </w:num>
  <w:num w:numId="28">
    <w:abstractNumId w:val="11"/>
  </w:num>
  <w:num w:numId="29">
    <w:abstractNumId w:val="21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32"/>
    <w:rsid w:val="00004761"/>
    <w:rsid w:val="00005968"/>
    <w:rsid w:val="0000794D"/>
    <w:rsid w:val="0001398F"/>
    <w:rsid w:val="00020D5D"/>
    <w:rsid w:val="00024267"/>
    <w:rsid w:val="00034645"/>
    <w:rsid w:val="00040295"/>
    <w:rsid w:val="0004209A"/>
    <w:rsid w:val="000421D2"/>
    <w:rsid w:val="00046723"/>
    <w:rsid w:val="00051871"/>
    <w:rsid w:val="0005267B"/>
    <w:rsid w:val="0005601E"/>
    <w:rsid w:val="000714FB"/>
    <w:rsid w:val="00072DC6"/>
    <w:rsid w:val="00073BB3"/>
    <w:rsid w:val="00092481"/>
    <w:rsid w:val="000971B3"/>
    <w:rsid w:val="000971BC"/>
    <w:rsid w:val="000A506B"/>
    <w:rsid w:val="000A62BD"/>
    <w:rsid w:val="000A65A9"/>
    <w:rsid w:val="000B3A28"/>
    <w:rsid w:val="000D531D"/>
    <w:rsid w:val="000D5E5C"/>
    <w:rsid w:val="000E346B"/>
    <w:rsid w:val="00116FB9"/>
    <w:rsid w:val="001244A5"/>
    <w:rsid w:val="00125613"/>
    <w:rsid w:val="00127B15"/>
    <w:rsid w:val="001332F4"/>
    <w:rsid w:val="00143724"/>
    <w:rsid w:val="00144AB2"/>
    <w:rsid w:val="00147391"/>
    <w:rsid w:val="001566FE"/>
    <w:rsid w:val="00161A0D"/>
    <w:rsid w:val="001704EA"/>
    <w:rsid w:val="00170DFA"/>
    <w:rsid w:val="00174F37"/>
    <w:rsid w:val="00187B52"/>
    <w:rsid w:val="0019009F"/>
    <w:rsid w:val="001917F3"/>
    <w:rsid w:val="00197156"/>
    <w:rsid w:val="001A3EFA"/>
    <w:rsid w:val="001B20B9"/>
    <w:rsid w:val="001B7630"/>
    <w:rsid w:val="001B76A6"/>
    <w:rsid w:val="001C02BA"/>
    <w:rsid w:val="001C1CCC"/>
    <w:rsid w:val="001C650D"/>
    <w:rsid w:val="001D09FC"/>
    <w:rsid w:val="001D1E9B"/>
    <w:rsid w:val="001D24A1"/>
    <w:rsid w:val="001D4DFD"/>
    <w:rsid w:val="001E1509"/>
    <w:rsid w:val="001E276F"/>
    <w:rsid w:val="001E5072"/>
    <w:rsid w:val="001E609B"/>
    <w:rsid w:val="001F1132"/>
    <w:rsid w:val="002020D8"/>
    <w:rsid w:val="00204431"/>
    <w:rsid w:val="00204FA7"/>
    <w:rsid w:val="0021180E"/>
    <w:rsid w:val="00216E15"/>
    <w:rsid w:val="002200B3"/>
    <w:rsid w:val="00230F70"/>
    <w:rsid w:val="00233F01"/>
    <w:rsid w:val="00241D80"/>
    <w:rsid w:val="002438A5"/>
    <w:rsid w:val="00243DEB"/>
    <w:rsid w:val="00245892"/>
    <w:rsid w:val="00245D24"/>
    <w:rsid w:val="00251A4B"/>
    <w:rsid w:val="0026410A"/>
    <w:rsid w:val="002673F3"/>
    <w:rsid w:val="00270E7C"/>
    <w:rsid w:val="0027128B"/>
    <w:rsid w:val="00276534"/>
    <w:rsid w:val="0028086C"/>
    <w:rsid w:val="00287368"/>
    <w:rsid w:val="002B1C3A"/>
    <w:rsid w:val="002C0983"/>
    <w:rsid w:val="002C3681"/>
    <w:rsid w:val="002C42DA"/>
    <w:rsid w:val="002D0EAB"/>
    <w:rsid w:val="002D1417"/>
    <w:rsid w:val="002D4B46"/>
    <w:rsid w:val="002D5130"/>
    <w:rsid w:val="002D640E"/>
    <w:rsid w:val="002F0535"/>
    <w:rsid w:val="002F0769"/>
    <w:rsid w:val="002F166B"/>
    <w:rsid w:val="002F3C44"/>
    <w:rsid w:val="002F5F24"/>
    <w:rsid w:val="002F6802"/>
    <w:rsid w:val="002F792A"/>
    <w:rsid w:val="00300C02"/>
    <w:rsid w:val="003260B6"/>
    <w:rsid w:val="003264D9"/>
    <w:rsid w:val="003266C5"/>
    <w:rsid w:val="00333140"/>
    <w:rsid w:val="003401C0"/>
    <w:rsid w:val="0034044B"/>
    <w:rsid w:val="00342939"/>
    <w:rsid w:val="00345211"/>
    <w:rsid w:val="003479E2"/>
    <w:rsid w:val="00347FD7"/>
    <w:rsid w:val="00361B5C"/>
    <w:rsid w:val="00363EDE"/>
    <w:rsid w:val="0036475B"/>
    <w:rsid w:val="003659E1"/>
    <w:rsid w:val="00376282"/>
    <w:rsid w:val="00377442"/>
    <w:rsid w:val="00377AD5"/>
    <w:rsid w:val="003807B7"/>
    <w:rsid w:val="003830BF"/>
    <w:rsid w:val="003832D0"/>
    <w:rsid w:val="003A4011"/>
    <w:rsid w:val="003A4B05"/>
    <w:rsid w:val="003A6411"/>
    <w:rsid w:val="003B0A85"/>
    <w:rsid w:val="003C3884"/>
    <w:rsid w:val="003C6695"/>
    <w:rsid w:val="003C779C"/>
    <w:rsid w:val="003D3CCD"/>
    <w:rsid w:val="003D7132"/>
    <w:rsid w:val="003E10E9"/>
    <w:rsid w:val="003E4ABE"/>
    <w:rsid w:val="003E7731"/>
    <w:rsid w:val="003F09D7"/>
    <w:rsid w:val="00402338"/>
    <w:rsid w:val="00402CB9"/>
    <w:rsid w:val="00403C99"/>
    <w:rsid w:val="00411C1A"/>
    <w:rsid w:val="00417FE4"/>
    <w:rsid w:val="00425B46"/>
    <w:rsid w:val="00430AF6"/>
    <w:rsid w:val="004326ED"/>
    <w:rsid w:val="004355C1"/>
    <w:rsid w:val="00436405"/>
    <w:rsid w:val="00444B54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87766"/>
    <w:rsid w:val="004A353F"/>
    <w:rsid w:val="004A4AD3"/>
    <w:rsid w:val="004C08DB"/>
    <w:rsid w:val="004C43CB"/>
    <w:rsid w:val="004D5196"/>
    <w:rsid w:val="004D7D73"/>
    <w:rsid w:val="004E596F"/>
    <w:rsid w:val="004F52CA"/>
    <w:rsid w:val="0050336E"/>
    <w:rsid w:val="00511287"/>
    <w:rsid w:val="00514BBF"/>
    <w:rsid w:val="0051728C"/>
    <w:rsid w:val="005210C4"/>
    <w:rsid w:val="00531E83"/>
    <w:rsid w:val="0053235D"/>
    <w:rsid w:val="00533CB0"/>
    <w:rsid w:val="005360B2"/>
    <w:rsid w:val="0055069B"/>
    <w:rsid w:val="00551075"/>
    <w:rsid w:val="00551368"/>
    <w:rsid w:val="00562CD4"/>
    <w:rsid w:val="00563678"/>
    <w:rsid w:val="005657F1"/>
    <w:rsid w:val="0057074F"/>
    <w:rsid w:val="005719EC"/>
    <w:rsid w:val="005968BE"/>
    <w:rsid w:val="0059700C"/>
    <w:rsid w:val="00597C06"/>
    <w:rsid w:val="00597D61"/>
    <w:rsid w:val="005A0E9F"/>
    <w:rsid w:val="005A11B6"/>
    <w:rsid w:val="005A1EFD"/>
    <w:rsid w:val="005A58F2"/>
    <w:rsid w:val="005A63EB"/>
    <w:rsid w:val="005C1716"/>
    <w:rsid w:val="005C7CB3"/>
    <w:rsid w:val="005D2EDB"/>
    <w:rsid w:val="005D508A"/>
    <w:rsid w:val="005E2238"/>
    <w:rsid w:val="005E73A4"/>
    <w:rsid w:val="005E7B82"/>
    <w:rsid w:val="005F4231"/>
    <w:rsid w:val="005F4CB5"/>
    <w:rsid w:val="005F7CFF"/>
    <w:rsid w:val="00612601"/>
    <w:rsid w:val="00616636"/>
    <w:rsid w:val="00622D96"/>
    <w:rsid w:val="006241B0"/>
    <w:rsid w:val="00624E5A"/>
    <w:rsid w:val="0063099B"/>
    <w:rsid w:val="00640513"/>
    <w:rsid w:val="00643A41"/>
    <w:rsid w:val="00643FB6"/>
    <w:rsid w:val="00655945"/>
    <w:rsid w:val="006842A3"/>
    <w:rsid w:val="00687644"/>
    <w:rsid w:val="006A1D8D"/>
    <w:rsid w:val="006A41A2"/>
    <w:rsid w:val="006A516D"/>
    <w:rsid w:val="006A5CBE"/>
    <w:rsid w:val="006A7087"/>
    <w:rsid w:val="006B5715"/>
    <w:rsid w:val="006B71F4"/>
    <w:rsid w:val="006C7F59"/>
    <w:rsid w:val="006D00B7"/>
    <w:rsid w:val="006E59CE"/>
    <w:rsid w:val="007019A3"/>
    <w:rsid w:val="00707686"/>
    <w:rsid w:val="00717732"/>
    <w:rsid w:val="007212AB"/>
    <w:rsid w:val="007228B9"/>
    <w:rsid w:val="00722BDC"/>
    <w:rsid w:val="00730A3A"/>
    <w:rsid w:val="007329B3"/>
    <w:rsid w:val="007352FA"/>
    <w:rsid w:val="00736E89"/>
    <w:rsid w:val="00744A60"/>
    <w:rsid w:val="00752AA8"/>
    <w:rsid w:val="00753C1C"/>
    <w:rsid w:val="00756A08"/>
    <w:rsid w:val="00762EA6"/>
    <w:rsid w:val="00764FCB"/>
    <w:rsid w:val="007723EE"/>
    <w:rsid w:val="00790CF9"/>
    <w:rsid w:val="007914AB"/>
    <w:rsid w:val="007B0A9C"/>
    <w:rsid w:val="007B30B7"/>
    <w:rsid w:val="007B3CF5"/>
    <w:rsid w:val="007B65DF"/>
    <w:rsid w:val="007C01F5"/>
    <w:rsid w:val="007C496A"/>
    <w:rsid w:val="007F00B4"/>
    <w:rsid w:val="0080527B"/>
    <w:rsid w:val="008205D7"/>
    <w:rsid w:val="00825848"/>
    <w:rsid w:val="00831475"/>
    <w:rsid w:val="00834273"/>
    <w:rsid w:val="0083455E"/>
    <w:rsid w:val="008351BB"/>
    <w:rsid w:val="0083795F"/>
    <w:rsid w:val="00841478"/>
    <w:rsid w:val="00844C8C"/>
    <w:rsid w:val="00845BC8"/>
    <w:rsid w:val="00847101"/>
    <w:rsid w:val="00852B75"/>
    <w:rsid w:val="008558BC"/>
    <w:rsid w:val="00855DCE"/>
    <w:rsid w:val="00856AE5"/>
    <w:rsid w:val="00870C7B"/>
    <w:rsid w:val="00873380"/>
    <w:rsid w:val="00875E3B"/>
    <w:rsid w:val="008816B4"/>
    <w:rsid w:val="00884FA6"/>
    <w:rsid w:val="00886142"/>
    <w:rsid w:val="00892056"/>
    <w:rsid w:val="008942F8"/>
    <w:rsid w:val="00894F1C"/>
    <w:rsid w:val="008975C4"/>
    <w:rsid w:val="008A0CAD"/>
    <w:rsid w:val="008A5EEE"/>
    <w:rsid w:val="008B138D"/>
    <w:rsid w:val="008B455A"/>
    <w:rsid w:val="008C49A2"/>
    <w:rsid w:val="008D50BC"/>
    <w:rsid w:val="008D643F"/>
    <w:rsid w:val="008E318D"/>
    <w:rsid w:val="008E674C"/>
    <w:rsid w:val="008E726B"/>
    <w:rsid w:val="008F2633"/>
    <w:rsid w:val="00900E53"/>
    <w:rsid w:val="00906305"/>
    <w:rsid w:val="00926BA2"/>
    <w:rsid w:val="0093027A"/>
    <w:rsid w:val="009310D7"/>
    <w:rsid w:val="0093593E"/>
    <w:rsid w:val="009530C1"/>
    <w:rsid w:val="009530F2"/>
    <w:rsid w:val="0095398C"/>
    <w:rsid w:val="0097217C"/>
    <w:rsid w:val="00973BA8"/>
    <w:rsid w:val="00974FFA"/>
    <w:rsid w:val="0097732C"/>
    <w:rsid w:val="0098696E"/>
    <w:rsid w:val="00987F6F"/>
    <w:rsid w:val="009A34C3"/>
    <w:rsid w:val="009A6EC9"/>
    <w:rsid w:val="009C5DE1"/>
    <w:rsid w:val="009D70A5"/>
    <w:rsid w:val="009E0291"/>
    <w:rsid w:val="009E1677"/>
    <w:rsid w:val="009E1E1B"/>
    <w:rsid w:val="009E4D3D"/>
    <w:rsid w:val="009E58D0"/>
    <w:rsid w:val="009E667A"/>
    <w:rsid w:val="009F0807"/>
    <w:rsid w:val="009F2DDC"/>
    <w:rsid w:val="009F7E76"/>
    <w:rsid w:val="00A01C06"/>
    <w:rsid w:val="00A03507"/>
    <w:rsid w:val="00A063AE"/>
    <w:rsid w:val="00A12A6D"/>
    <w:rsid w:val="00A12C1D"/>
    <w:rsid w:val="00A25A0E"/>
    <w:rsid w:val="00A27856"/>
    <w:rsid w:val="00A30770"/>
    <w:rsid w:val="00A31462"/>
    <w:rsid w:val="00A361FF"/>
    <w:rsid w:val="00A37729"/>
    <w:rsid w:val="00A433C9"/>
    <w:rsid w:val="00A4536D"/>
    <w:rsid w:val="00A6616B"/>
    <w:rsid w:val="00A72918"/>
    <w:rsid w:val="00A72941"/>
    <w:rsid w:val="00A75407"/>
    <w:rsid w:val="00A87220"/>
    <w:rsid w:val="00A965FC"/>
    <w:rsid w:val="00A96ACA"/>
    <w:rsid w:val="00AA347C"/>
    <w:rsid w:val="00AA51E6"/>
    <w:rsid w:val="00AB2C32"/>
    <w:rsid w:val="00AB32F7"/>
    <w:rsid w:val="00AB4F9D"/>
    <w:rsid w:val="00AC3269"/>
    <w:rsid w:val="00AC5FA3"/>
    <w:rsid w:val="00AD09CB"/>
    <w:rsid w:val="00AD0DF8"/>
    <w:rsid w:val="00AE1583"/>
    <w:rsid w:val="00AE1751"/>
    <w:rsid w:val="00AE52A6"/>
    <w:rsid w:val="00AE7ED5"/>
    <w:rsid w:val="00AF4FB7"/>
    <w:rsid w:val="00AF5A6E"/>
    <w:rsid w:val="00B00682"/>
    <w:rsid w:val="00B006A3"/>
    <w:rsid w:val="00B014D7"/>
    <w:rsid w:val="00B04015"/>
    <w:rsid w:val="00B04543"/>
    <w:rsid w:val="00B12FB2"/>
    <w:rsid w:val="00B1415C"/>
    <w:rsid w:val="00B155EA"/>
    <w:rsid w:val="00B21EB0"/>
    <w:rsid w:val="00B2298C"/>
    <w:rsid w:val="00B22E81"/>
    <w:rsid w:val="00B2584E"/>
    <w:rsid w:val="00B30536"/>
    <w:rsid w:val="00B31CC5"/>
    <w:rsid w:val="00B32A6F"/>
    <w:rsid w:val="00B35247"/>
    <w:rsid w:val="00B360A2"/>
    <w:rsid w:val="00B51372"/>
    <w:rsid w:val="00B51A53"/>
    <w:rsid w:val="00B541A5"/>
    <w:rsid w:val="00B6148A"/>
    <w:rsid w:val="00B62511"/>
    <w:rsid w:val="00B643D4"/>
    <w:rsid w:val="00B67F87"/>
    <w:rsid w:val="00B72FC9"/>
    <w:rsid w:val="00B7741D"/>
    <w:rsid w:val="00B779F4"/>
    <w:rsid w:val="00B81CB7"/>
    <w:rsid w:val="00B84483"/>
    <w:rsid w:val="00B846D7"/>
    <w:rsid w:val="00B85315"/>
    <w:rsid w:val="00B853FA"/>
    <w:rsid w:val="00B85F15"/>
    <w:rsid w:val="00B8646C"/>
    <w:rsid w:val="00B92DD5"/>
    <w:rsid w:val="00B93764"/>
    <w:rsid w:val="00BA0BCE"/>
    <w:rsid w:val="00BB4CC0"/>
    <w:rsid w:val="00BC3E4C"/>
    <w:rsid w:val="00BC453B"/>
    <w:rsid w:val="00BC7DFA"/>
    <w:rsid w:val="00BD3666"/>
    <w:rsid w:val="00BE244B"/>
    <w:rsid w:val="00BE458B"/>
    <w:rsid w:val="00BE6CCC"/>
    <w:rsid w:val="00BE705E"/>
    <w:rsid w:val="00BF2E21"/>
    <w:rsid w:val="00BF51F6"/>
    <w:rsid w:val="00C00D05"/>
    <w:rsid w:val="00C107F7"/>
    <w:rsid w:val="00C13BF0"/>
    <w:rsid w:val="00C14459"/>
    <w:rsid w:val="00C1752A"/>
    <w:rsid w:val="00C23DB4"/>
    <w:rsid w:val="00C23E00"/>
    <w:rsid w:val="00C240E4"/>
    <w:rsid w:val="00C31789"/>
    <w:rsid w:val="00C33426"/>
    <w:rsid w:val="00C350FF"/>
    <w:rsid w:val="00C404A3"/>
    <w:rsid w:val="00C41CA6"/>
    <w:rsid w:val="00C42ADA"/>
    <w:rsid w:val="00C44888"/>
    <w:rsid w:val="00C502B7"/>
    <w:rsid w:val="00C56911"/>
    <w:rsid w:val="00C60EC9"/>
    <w:rsid w:val="00C8570B"/>
    <w:rsid w:val="00C91731"/>
    <w:rsid w:val="00C96BDE"/>
    <w:rsid w:val="00CA19DD"/>
    <w:rsid w:val="00CA2542"/>
    <w:rsid w:val="00CA71FC"/>
    <w:rsid w:val="00CB1929"/>
    <w:rsid w:val="00CB3385"/>
    <w:rsid w:val="00CB664C"/>
    <w:rsid w:val="00CC176C"/>
    <w:rsid w:val="00CC4721"/>
    <w:rsid w:val="00CC566C"/>
    <w:rsid w:val="00CC5EA9"/>
    <w:rsid w:val="00CC7F32"/>
    <w:rsid w:val="00CD3616"/>
    <w:rsid w:val="00CE18D4"/>
    <w:rsid w:val="00CE198E"/>
    <w:rsid w:val="00CE23D3"/>
    <w:rsid w:val="00CE2AB8"/>
    <w:rsid w:val="00CF471D"/>
    <w:rsid w:val="00D00C07"/>
    <w:rsid w:val="00D044B6"/>
    <w:rsid w:val="00D063C1"/>
    <w:rsid w:val="00D11875"/>
    <w:rsid w:val="00D31E27"/>
    <w:rsid w:val="00D3249F"/>
    <w:rsid w:val="00D3573F"/>
    <w:rsid w:val="00D35DA7"/>
    <w:rsid w:val="00D37DBF"/>
    <w:rsid w:val="00D446C1"/>
    <w:rsid w:val="00D65D90"/>
    <w:rsid w:val="00D673DA"/>
    <w:rsid w:val="00D7003A"/>
    <w:rsid w:val="00D8771D"/>
    <w:rsid w:val="00D94763"/>
    <w:rsid w:val="00DA077E"/>
    <w:rsid w:val="00DA4D75"/>
    <w:rsid w:val="00DA5529"/>
    <w:rsid w:val="00DB34E6"/>
    <w:rsid w:val="00DC260D"/>
    <w:rsid w:val="00DC2B6E"/>
    <w:rsid w:val="00DC400B"/>
    <w:rsid w:val="00DD21CF"/>
    <w:rsid w:val="00DD5390"/>
    <w:rsid w:val="00DE3CA9"/>
    <w:rsid w:val="00DE7DFF"/>
    <w:rsid w:val="00DF61B0"/>
    <w:rsid w:val="00E07DC7"/>
    <w:rsid w:val="00E11EA1"/>
    <w:rsid w:val="00E14AA2"/>
    <w:rsid w:val="00E26A47"/>
    <w:rsid w:val="00E34753"/>
    <w:rsid w:val="00E35D85"/>
    <w:rsid w:val="00E40DDB"/>
    <w:rsid w:val="00E41A7F"/>
    <w:rsid w:val="00E4427C"/>
    <w:rsid w:val="00E53CCC"/>
    <w:rsid w:val="00E63AA3"/>
    <w:rsid w:val="00E651D0"/>
    <w:rsid w:val="00E67284"/>
    <w:rsid w:val="00E70034"/>
    <w:rsid w:val="00E705BB"/>
    <w:rsid w:val="00E82036"/>
    <w:rsid w:val="00E909E7"/>
    <w:rsid w:val="00E938A5"/>
    <w:rsid w:val="00EA0457"/>
    <w:rsid w:val="00EA48A3"/>
    <w:rsid w:val="00EA4A2D"/>
    <w:rsid w:val="00EA4E8F"/>
    <w:rsid w:val="00EA671D"/>
    <w:rsid w:val="00EA68F7"/>
    <w:rsid w:val="00ED570A"/>
    <w:rsid w:val="00ED6029"/>
    <w:rsid w:val="00EE38F1"/>
    <w:rsid w:val="00EE41A9"/>
    <w:rsid w:val="00EF1B54"/>
    <w:rsid w:val="00EF4115"/>
    <w:rsid w:val="00F00894"/>
    <w:rsid w:val="00F0531C"/>
    <w:rsid w:val="00F06978"/>
    <w:rsid w:val="00F06C3D"/>
    <w:rsid w:val="00F07878"/>
    <w:rsid w:val="00F13444"/>
    <w:rsid w:val="00F17822"/>
    <w:rsid w:val="00F21AAD"/>
    <w:rsid w:val="00F22AB6"/>
    <w:rsid w:val="00F24D3B"/>
    <w:rsid w:val="00F403A4"/>
    <w:rsid w:val="00F443A2"/>
    <w:rsid w:val="00F475BB"/>
    <w:rsid w:val="00F67234"/>
    <w:rsid w:val="00F70390"/>
    <w:rsid w:val="00F70DDC"/>
    <w:rsid w:val="00F80B94"/>
    <w:rsid w:val="00F843EC"/>
    <w:rsid w:val="00F90B45"/>
    <w:rsid w:val="00F932E2"/>
    <w:rsid w:val="00F97B11"/>
    <w:rsid w:val="00FA1E55"/>
    <w:rsid w:val="00FA3D71"/>
    <w:rsid w:val="00FA528F"/>
    <w:rsid w:val="00FB0DD4"/>
    <w:rsid w:val="00FB70E5"/>
    <w:rsid w:val="00FB7668"/>
    <w:rsid w:val="00FC226D"/>
    <w:rsid w:val="00FC78E0"/>
    <w:rsid w:val="00FD6925"/>
    <w:rsid w:val="00FE36F6"/>
    <w:rsid w:val="00FF7083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4d73"/>
    </o:shapedefaults>
    <o:shapelayout v:ext="edit">
      <o:idmap v:ext="edit" data="1"/>
    </o:shapelayout>
  </w:shapeDefaults>
  <w:decimalSymbol w:val=","/>
  <w:listSeparator w:val=";"/>
  <w14:docId w14:val="530AA87C"/>
  <w15:docId w15:val="{419B195F-7A7E-4ACC-904B-A8FC461D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ol1">
    <w:name w:val="heading 1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ol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ol3">
    <w:name w:val="heading 3"/>
    <w:basedOn w:val="Normal"/>
    <w:next w:val="Normal"/>
    <w:link w:val="Ttol3Car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ol4">
    <w:name w:val="heading 4"/>
    <w:basedOn w:val="Normal"/>
    <w:next w:val="Normal"/>
    <w:link w:val="Ttol4Car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ol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9E0291"/>
    <w:pPr>
      <w:keepNext/>
      <w:numPr>
        <w:ilvl w:val="6"/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ol8">
    <w:name w:val="heading 8"/>
    <w:basedOn w:val="Normal"/>
    <w:next w:val="Normal"/>
    <w:rsid w:val="009E029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514BB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E0291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link w:val="TextdenotaapeudepginaCar"/>
    <w:uiPriority w:val="99"/>
    <w:semiHidden/>
    <w:rsid w:val="009E0291"/>
  </w:style>
  <w:style w:type="character" w:styleId="Nmerodepgina">
    <w:name w:val="page number"/>
    <w:basedOn w:val="Lletraperdefectedelpargraf"/>
    <w:semiHidden/>
    <w:rsid w:val="009E0291"/>
  </w:style>
  <w:style w:type="paragraph" w:styleId="Ttol">
    <w:name w:val="Title"/>
    <w:aliases w:val="Informe"/>
    <w:basedOn w:val="Normal"/>
    <w:next w:val="Normal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listaambpics">
    <w:name w:val="List Bullet"/>
    <w:basedOn w:val="Normal"/>
    <w:link w:val="LlistaambpicsCar"/>
    <w:qFormat/>
    <w:rsid w:val="00514BBF"/>
    <w:pPr>
      <w:numPr>
        <w:numId w:val="2"/>
      </w:numPr>
    </w:pPr>
  </w:style>
  <w:style w:type="character" w:customStyle="1" w:styleId="LlistaambpicsCar">
    <w:name w:val="Llista amb pics Car"/>
    <w:basedOn w:val="Lletraperdefectedelpargraf"/>
    <w:link w:val="Llistaambpics"/>
    <w:rsid w:val="00514BBF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rsid w:val="009E0291"/>
    <w:pPr>
      <w:tabs>
        <w:tab w:val="num" w:pos="737"/>
      </w:tabs>
      <w:spacing w:line="300" w:lineRule="exact"/>
      <w:ind w:left="737" w:hanging="380"/>
    </w:pPr>
  </w:style>
  <w:style w:type="paragraph" w:styleId="Peu">
    <w:name w:val="footer"/>
    <w:basedOn w:val="Normal"/>
    <w:link w:val="Peu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9E0291"/>
    <w:pPr>
      <w:tabs>
        <w:tab w:val="num" w:pos="1134"/>
      </w:tabs>
      <w:ind w:left="1134" w:hanging="397"/>
    </w:pPr>
  </w:style>
  <w:style w:type="paragraph" w:styleId="Llistanumerada">
    <w:name w:val="List Number"/>
    <w:basedOn w:val="Normal"/>
    <w:qFormat/>
    <w:rsid w:val="00EE38F1"/>
    <w:pPr>
      <w:numPr>
        <w:numId w:val="3"/>
      </w:numPr>
    </w:pPr>
  </w:style>
  <w:style w:type="paragraph" w:styleId="Llistanumerada2">
    <w:name w:val="List Number 2"/>
    <w:basedOn w:val="Normal"/>
    <w:rsid w:val="00EE38F1"/>
    <w:pPr>
      <w:numPr>
        <w:numId w:val="4"/>
      </w:numPr>
      <w:ind w:left="697" w:hanging="357"/>
    </w:pPr>
  </w:style>
  <w:style w:type="paragraph" w:styleId="Llistanumerada3">
    <w:name w:val="List Number 3"/>
    <w:basedOn w:val="Normal"/>
    <w:rsid w:val="009E0291"/>
    <w:pPr>
      <w:tabs>
        <w:tab w:val="num" w:pos="926"/>
      </w:tabs>
      <w:ind w:left="926" w:hanging="360"/>
    </w:pPr>
  </w:style>
  <w:style w:type="paragraph" w:styleId="Llistaambpic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uiPriority w:val="39"/>
    <w:rsid w:val="009E0291"/>
  </w:style>
  <w:style w:type="paragraph" w:styleId="IDC2">
    <w:name w:val="toc 2"/>
    <w:basedOn w:val="Normal"/>
    <w:next w:val="Normal"/>
    <w:uiPriority w:val="39"/>
    <w:rsid w:val="009E0291"/>
    <w:pPr>
      <w:ind w:left="200"/>
    </w:pPr>
  </w:style>
  <w:style w:type="paragraph" w:styleId="IDC3">
    <w:name w:val="toc 3"/>
    <w:basedOn w:val="Normal"/>
    <w:next w:val="Normal"/>
    <w:uiPriority w:val="39"/>
    <w:rsid w:val="009E0291"/>
    <w:pPr>
      <w:ind w:left="400"/>
    </w:pPr>
  </w:style>
  <w:style w:type="paragraph" w:styleId="IDC4">
    <w:name w:val="toc 4"/>
    <w:basedOn w:val="Normal"/>
    <w:next w:val="Normal"/>
    <w:uiPriority w:val="39"/>
    <w:rsid w:val="009E0291"/>
    <w:pPr>
      <w:ind w:left="600"/>
    </w:pPr>
  </w:style>
  <w:style w:type="paragraph" w:styleId="IDC5">
    <w:name w:val="toc 5"/>
    <w:basedOn w:val="Normal"/>
    <w:next w:val="Normal"/>
    <w:semiHidden/>
    <w:rsid w:val="009E0291"/>
    <w:pPr>
      <w:ind w:left="800"/>
    </w:pPr>
  </w:style>
  <w:style w:type="paragraph" w:styleId="IDC6">
    <w:name w:val="toc 6"/>
    <w:basedOn w:val="Normal"/>
    <w:next w:val="Normal"/>
    <w:semiHidden/>
    <w:rsid w:val="009E0291"/>
    <w:pPr>
      <w:ind w:left="1000"/>
    </w:pPr>
  </w:style>
  <w:style w:type="paragraph" w:styleId="IDC7">
    <w:name w:val="toc 7"/>
    <w:basedOn w:val="Normal"/>
    <w:next w:val="Normal"/>
    <w:semiHidden/>
    <w:rsid w:val="009E0291"/>
    <w:pPr>
      <w:ind w:left="1200"/>
    </w:pPr>
  </w:style>
  <w:style w:type="paragraph" w:styleId="IDC8">
    <w:name w:val="toc 8"/>
    <w:basedOn w:val="Normal"/>
    <w:next w:val="Normal"/>
    <w:semiHidden/>
    <w:rsid w:val="009E0291"/>
    <w:pPr>
      <w:ind w:left="1400"/>
    </w:pPr>
  </w:style>
  <w:style w:type="paragraph" w:styleId="IDC9">
    <w:name w:val="toc 9"/>
    <w:basedOn w:val="Normal"/>
    <w:next w:val="Normal"/>
    <w:semiHidden/>
    <w:rsid w:val="009E0291"/>
    <w:pPr>
      <w:ind w:left="1600"/>
    </w:pPr>
  </w:style>
  <w:style w:type="table" w:styleId="Taulaambquadrcula">
    <w:name w:val="Table Grid"/>
    <w:aliases w:val="AQU Taula amb quadrícula"/>
    <w:basedOn w:val="Tau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Ttolcolumna">
    <w:name w:val="AQU Títol columna"/>
    <w:basedOn w:val="Normal"/>
    <w:qFormat/>
    <w:rsid w:val="00514BBF"/>
    <w:pPr>
      <w:pBdr>
        <w:top w:val="single" w:sz="8" w:space="1" w:color="004D73"/>
        <w:left w:val="single" w:sz="8" w:space="4" w:color="004D73"/>
        <w:bottom w:val="single" w:sz="8" w:space="1" w:color="004D73"/>
        <w:right w:val="single" w:sz="8" w:space="4" w:color="004D73"/>
      </w:pBdr>
      <w:shd w:val="clear" w:color="auto" w:fill="004D73"/>
      <w:spacing w:before="0" w:after="0" w:line="240" w:lineRule="atLeast"/>
    </w:pPr>
    <w:rPr>
      <w:b/>
      <w:color w:val="FFFFFF"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Enlla">
    <w:name w:val="Hyperlink"/>
    <w:basedOn w:val="Lletraperdefectedelpargraf"/>
    <w:uiPriority w:val="99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uiPriority w:val="99"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ol9Car">
    <w:name w:val="Títol 9 Car"/>
    <w:basedOn w:val="Lletraperdefectedelpargraf"/>
    <w:link w:val="Ttol9"/>
    <w:semiHidden/>
    <w:rsid w:val="00514BBF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character" w:customStyle="1" w:styleId="PeuCar">
    <w:name w:val="Peu Car"/>
    <w:link w:val="Peu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enseespaiat">
    <w:name w:val="No Spacing"/>
    <w:link w:val="SenseespaiatCar"/>
    <w:uiPriority w:val="1"/>
    <w:qFormat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CapaleraCar">
    <w:name w:val="Capçalera Car"/>
    <w:basedOn w:val="Lletraperdefectedelpargraf"/>
    <w:link w:val="Capalera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 w:themeColor="accent3"/>
        <w:bottom w:val="dotted" w:sz="18" w:space="1" w:color="9BBB59" w:themeColor="accent3"/>
      </w:pBdr>
      <w:shd w:val="clear" w:color="auto" w:fill="EAF1DD" w:themeFill="accent3" w:themeFillTint="33"/>
      <w:tabs>
        <w:tab w:val="left" w:pos="7470"/>
      </w:tabs>
    </w:pPr>
    <w:rPr>
      <w:b/>
    </w:rPr>
  </w:style>
  <w:style w:type="paragraph" w:styleId="Pargrafdellista">
    <w:name w:val="List Paragraph"/>
    <w:basedOn w:val="Normal"/>
    <w:qFormat/>
    <w:rsid w:val="0057074F"/>
    <w:pPr>
      <w:ind w:left="720"/>
      <w:contextualSpacing/>
      <w:jc w:val="left"/>
    </w:pPr>
  </w:style>
  <w:style w:type="character" w:customStyle="1" w:styleId="TextdecomentariCar">
    <w:name w:val="Text de comentari Car"/>
    <w:link w:val="Textdecomentari"/>
    <w:semiHidden/>
    <w:rsid w:val="0057074F"/>
    <w:rPr>
      <w:rFonts w:ascii="Arial" w:hAnsi="Arial" w:cs="Arial"/>
      <w:color w:val="004D73"/>
      <w:lang w:eastAsia="es-ES"/>
    </w:rPr>
  </w:style>
  <w:style w:type="paragraph" w:customStyle="1" w:styleId="Default">
    <w:name w:val="Default"/>
    <w:rsid w:val="00570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llavisitat">
    <w:name w:val="FollowedHyperlink"/>
    <w:basedOn w:val="Lletraperdefectedelpargraf"/>
    <w:semiHidden/>
    <w:unhideWhenUsed/>
    <w:rsid w:val="008F2633"/>
    <w:rPr>
      <w:color w:val="800080" w:themeColor="followed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932E2"/>
    <w:pPr>
      <w:spacing w:line="240" w:lineRule="auto"/>
    </w:pPr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932E2"/>
    <w:rPr>
      <w:rFonts w:ascii="Arial" w:hAnsi="Arial" w:cs="Arial"/>
      <w:b/>
      <w:bCs/>
      <w:color w:val="004D73"/>
      <w:lang w:eastAsia="es-ES"/>
    </w:rPr>
  </w:style>
  <w:style w:type="character" w:customStyle="1" w:styleId="Ttol4Car">
    <w:name w:val="Títol 4 Car"/>
    <w:basedOn w:val="Lletraperdefectedelpargraf"/>
    <w:link w:val="Ttol4"/>
    <w:rsid w:val="00A87220"/>
    <w:rPr>
      <w:rFonts w:ascii="Arial" w:hAnsi="Arial" w:cs="Arial"/>
      <w:b/>
      <w:color w:val="004D73"/>
      <w:lang w:eastAsia="es-ES"/>
    </w:rPr>
  </w:style>
  <w:style w:type="paragraph" w:customStyle="1" w:styleId="Listavistosa-nfasis11">
    <w:name w:val="Lista vistosa - Énfasis 11"/>
    <w:basedOn w:val="Normal"/>
    <w:qFormat/>
    <w:rsid w:val="00F443A2"/>
    <w:pPr>
      <w:ind w:left="720"/>
      <w:contextualSpacing/>
    </w:pPr>
  </w:style>
  <w:style w:type="character" w:customStyle="1" w:styleId="TextdenotaapeudepginaCar">
    <w:name w:val="Text de nota a peu de pàgina Car"/>
    <w:link w:val="Textdenotaapeudepgina"/>
    <w:uiPriority w:val="99"/>
    <w:semiHidden/>
    <w:rsid w:val="00F443A2"/>
    <w:rPr>
      <w:rFonts w:ascii="Arial" w:hAnsi="Arial" w:cs="Arial"/>
      <w:color w:val="004D73"/>
      <w:lang w:eastAsia="es-ES"/>
    </w:rPr>
  </w:style>
  <w:style w:type="paragraph" w:customStyle="1" w:styleId="Ttoldeldocument">
    <w:name w:val="Títol del document"/>
    <w:basedOn w:val="Ttol1"/>
    <w:autoRedefine/>
    <w:qFormat/>
    <w:rsid w:val="00E11EA1"/>
    <w:pPr>
      <w:spacing w:before="600" w:after="600" w:line="480" w:lineRule="atLeast"/>
      <w:ind w:right="1378"/>
    </w:pPr>
    <w:rPr>
      <w:rFonts w:ascii="Bahnschrift" w:hAnsi="Bahnschrift"/>
      <w:color w:val="1F497D" w:themeColor="text2"/>
      <w:sz w:val="48"/>
      <w:szCs w:val="96"/>
    </w:rPr>
  </w:style>
  <w:style w:type="table" w:customStyle="1" w:styleId="AQUTaulaambquadrcula1">
    <w:name w:val="AQU Taula amb quadrícula1"/>
    <w:basedOn w:val="Taulanormal"/>
    <w:next w:val="Taulaambquadrcula"/>
    <w:rsid w:val="00D8771D"/>
    <w:pPr>
      <w:spacing w:before="120" w:after="120" w:line="240" w:lineRule="atLeast"/>
      <w:ind w:left="431"/>
    </w:pPr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/>
      </w:tcPr>
    </w:tblStylePr>
  </w:style>
  <w:style w:type="table" w:customStyle="1" w:styleId="AQUTaulaambquadrcula2">
    <w:name w:val="AQU Taula amb quadrícula2"/>
    <w:basedOn w:val="Taulanormal"/>
    <w:next w:val="Taulaambquadrcula"/>
    <w:rsid w:val="00D8771D"/>
    <w:pPr>
      <w:spacing w:before="120" w:after="120" w:line="240" w:lineRule="atLeast"/>
      <w:ind w:left="431"/>
    </w:pPr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/>
      </w:tcPr>
    </w:tblStylePr>
  </w:style>
  <w:style w:type="character" w:customStyle="1" w:styleId="Ttol3Car">
    <w:name w:val="Títol 3 Car"/>
    <w:basedOn w:val="Lletraperdefectedelpargraf"/>
    <w:link w:val="Ttol3"/>
    <w:rsid w:val="00622D96"/>
    <w:rPr>
      <w:rFonts w:ascii="Garamond" w:hAnsi="Garamond" w:cs="Arial"/>
      <w:b/>
      <w:color w:val="004D73"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3742467d\Escritorio\plantilles\Inform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13561ED2D4323C4DB19DC7E61F45936D009826BA1258E7C846AD31323BBA6C245F" ma:contentTypeVersion="11" ma:contentTypeDescription="" ma:contentTypeScope="" ma:versionID="cd2822c47555a57775f02af9e36f2300">
  <xsd:schema xmlns:xsd="http://www.w3.org/2001/XMLSchema" xmlns:xs="http://www.w3.org/2001/XMLSchema" xmlns:p="http://schemas.microsoft.com/office/2006/metadata/properties" xmlns:ns2="df6ce4cc-94bb-461c-8ac0-d1ca47839770" xmlns:ns3="d1afa86c-b925-44d5-b81d-e89ef21ed755" targetNamespace="http://schemas.microsoft.com/office/2006/metadata/properties" ma:root="true" ma:fieldsID="428f822cb90200bdd8bed670627eeba7" ns2:_="" ns3:_="">
    <xsd:import namespace="df6ce4cc-94bb-461c-8ac0-d1ca47839770"/>
    <xsd:import namespace="d1afa86c-b925-44d5-b81d-e89ef21ed755"/>
    <xsd:element name="properties">
      <xsd:complexType>
        <xsd:sequence>
          <xsd:element name="documentManagement">
            <xsd:complexType>
              <xsd:all>
                <xsd:element ref="ns2:Codi" minOccurs="0"/>
                <xsd:element ref="ns2:Tipologia"/>
                <xsd:element ref="ns3:Descripció" minOccurs="0"/>
                <xsd:element ref="ns2:Idioma"/>
                <xsd:element ref="ns2:Estat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Codi" ma:index="8" nillable="true" ma:displayName="Codi" ma:description="Codi de l'element" ma:internalName="Codi" ma:readOnly="false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a86c-b925-44d5-b81d-e89ef21ed755" elementFormDefault="qualified">
    <xsd:import namespace="http://schemas.microsoft.com/office/2006/documentManagement/types"/>
    <xsd:import namespace="http://schemas.microsoft.com/office/infopath/2007/PartnerControls"/>
    <xsd:element name="Descripció" ma:index="10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dioma xmlns="df6ce4cc-94bb-461c-8ac0-d1ca47839770">Català [CA]</Idioma>
    <Estat xmlns="df6ce4cc-94bb-461c-8ac0-d1ca47839770">Definitiu</Estat>
    <Tipologia xmlns="df6ce4cc-94bb-461c-8ac0-d1ca47839770">Metodologia</Tipologia>
    <Codi xmlns="df6ce4cc-94bb-461c-8ac0-d1ca47839770" xsi:nil="true"/>
    <Descripció xmlns="d1afa86c-b925-44d5-b81d-e89ef21ed755" xsi:nil="true"/>
  </documentManagement>
</p:properties>
</file>

<file path=customXml/itemProps1.xml><?xml version="1.0" encoding="utf-8"?>
<ds:datastoreItem xmlns:ds="http://schemas.openxmlformats.org/officeDocument/2006/customXml" ds:itemID="{0BD127CA-40CF-4672-9005-FD395A76C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A0033-D3F3-4646-8521-FBFD253B3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d1afa86c-b925-44d5-b81d-e89ef21ed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278BB-DA03-4350-A958-A3E5013AF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25864-0814-4C68-BB3B-23AE53ED0D23}">
  <ds:schemaRefs>
    <ds:schemaRef ds:uri="http://www.w3.org/XML/1998/namespace"/>
    <ds:schemaRef ds:uri="d1afa86c-b925-44d5-b81d-e89ef21ed75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df6ce4cc-94bb-461c-8ac0-d1ca4783977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Informe.dotx</Template>
  <TotalTime>2</TotalTime>
  <Pages>11</Pages>
  <Words>788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seguiment EAS</vt:lpstr>
      <vt:lpstr>Guia seguiment EAS</vt:lpstr>
    </vt:vector>
  </TitlesOfParts>
  <Company>[Escriba texto] Generalitat de Catalunya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 Seguiment Titulacions EAS</dc:title>
  <dc:creator>AQU Catalunya</dc:creator>
  <cp:lastModifiedBy>Noèlia Grifo Castillo</cp:lastModifiedBy>
  <cp:revision>3</cp:revision>
  <cp:lastPrinted>2013-10-31T10:53:00Z</cp:lastPrinted>
  <dcterms:created xsi:type="dcterms:W3CDTF">2022-10-14T08:03:00Z</dcterms:created>
  <dcterms:modified xsi:type="dcterms:W3CDTF">2022-10-14T08:09:00Z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0x01010013561ED2D4323C4DB19DC7E61F45936D009826BA1258E7C846AD31323BBA6C245F</vt:lpwstr>
  </property>
  <property fmtid="{D5CDD505-2E9C-101B-9397-08002B2CF9AE}" pid="3" name="Order">
    <vt:r8>49700</vt:r8>
  </property>
</Properties>
</file>